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005" w:rsidRDefault="005B4005" w:rsidP="005B4005">
      <w:pPr>
        <w:shd w:val="clear" w:color="auto" w:fill="FFFFFF"/>
        <w:spacing w:after="120" w:line="240" w:lineRule="auto"/>
        <w:jc w:val="center"/>
        <w:outlineLvl w:val="0"/>
        <w:rPr>
          <w:rFonts w:ascii="Times New Roman" w:eastAsia="Times New Roman" w:hAnsi="Times New Roman" w:cs="Times New Roman"/>
          <w:b/>
          <w:bCs/>
          <w:color w:val="1A80B6"/>
          <w:spacing w:val="-18"/>
          <w:kern w:val="36"/>
          <w:sz w:val="28"/>
          <w:szCs w:val="28"/>
          <w:lang w:eastAsia="it-IT"/>
        </w:rPr>
      </w:pPr>
      <w:r>
        <w:rPr>
          <w:rFonts w:ascii="Times New Roman" w:eastAsia="Times New Roman" w:hAnsi="Times New Roman" w:cs="Times New Roman"/>
          <w:b/>
          <w:bCs/>
          <w:noProof/>
          <w:color w:val="1A80B6"/>
          <w:spacing w:val="-18"/>
          <w:kern w:val="36"/>
          <w:sz w:val="28"/>
          <w:szCs w:val="28"/>
          <w:lang w:eastAsia="it-IT"/>
        </w:rPr>
        <w:drawing>
          <wp:inline distT="0" distB="0" distL="0" distR="0">
            <wp:extent cx="3111059" cy="707666"/>
            <wp:effectExtent l="0" t="0" r="0" b="0"/>
            <wp:docPr id="1" name="Immagine 1" descr="C:\Users\Admin\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downloa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11059" cy="707666"/>
                    </a:xfrm>
                    <a:prstGeom prst="rect">
                      <a:avLst/>
                    </a:prstGeom>
                    <a:noFill/>
                    <a:ln>
                      <a:noFill/>
                    </a:ln>
                  </pic:spPr>
                </pic:pic>
              </a:graphicData>
            </a:graphic>
          </wp:inline>
        </w:drawing>
      </w:r>
      <w:bookmarkStart w:id="0" w:name="_GoBack"/>
      <w:bookmarkEnd w:id="0"/>
    </w:p>
    <w:p w:rsidR="00130986" w:rsidRPr="005B4005" w:rsidRDefault="00130986" w:rsidP="005B4005">
      <w:pPr>
        <w:shd w:val="clear" w:color="auto" w:fill="FFFFFF"/>
        <w:spacing w:after="120" w:line="240" w:lineRule="auto"/>
        <w:jc w:val="center"/>
        <w:outlineLvl w:val="0"/>
        <w:rPr>
          <w:rFonts w:ascii="Times New Roman" w:eastAsia="Times New Roman" w:hAnsi="Times New Roman" w:cs="Times New Roman"/>
          <w:b/>
          <w:bCs/>
          <w:spacing w:val="-18"/>
          <w:kern w:val="36"/>
          <w:sz w:val="28"/>
          <w:szCs w:val="28"/>
          <w:lang w:eastAsia="it-IT"/>
        </w:rPr>
      </w:pPr>
      <w:r w:rsidRPr="005B4005">
        <w:rPr>
          <w:rFonts w:ascii="Times New Roman" w:eastAsia="Times New Roman" w:hAnsi="Times New Roman" w:cs="Times New Roman"/>
          <w:b/>
          <w:bCs/>
          <w:spacing w:val="-18"/>
          <w:kern w:val="36"/>
          <w:sz w:val="28"/>
          <w:szCs w:val="28"/>
          <w:lang w:eastAsia="it-IT"/>
        </w:rPr>
        <w:t>Il</w:t>
      </w:r>
      <w:r w:rsidR="005B4005" w:rsidRPr="005B4005">
        <w:rPr>
          <w:rFonts w:ascii="Times New Roman" w:eastAsia="Times New Roman" w:hAnsi="Times New Roman" w:cs="Times New Roman"/>
          <w:b/>
          <w:bCs/>
          <w:spacing w:val="-18"/>
          <w:kern w:val="36"/>
          <w:sz w:val="28"/>
          <w:szCs w:val="28"/>
          <w:lang w:eastAsia="it-IT"/>
        </w:rPr>
        <w:t xml:space="preserve"> P</w:t>
      </w:r>
      <w:r w:rsidRPr="005B4005">
        <w:rPr>
          <w:rFonts w:ascii="Times New Roman" w:eastAsia="Times New Roman" w:hAnsi="Times New Roman" w:cs="Times New Roman"/>
          <w:b/>
          <w:bCs/>
          <w:spacing w:val="-18"/>
          <w:kern w:val="36"/>
          <w:sz w:val="28"/>
          <w:szCs w:val="28"/>
          <w:lang w:eastAsia="it-IT"/>
        </w:rPr>
        <w:t>rogetto</w:t>
      </w:r>
      <w:r w:rsidR="005B4005" w:rsidRPr="005B4005">
        <w:rPr>
          <w:rFonts w:ascii="Times New Roman" w:eastAsia="Times New Roman" w:hAnsi="Times New Roman" w:cs="Times New Roman"/>
          <w:b/>
          <w:bCs/>
          <w:spacing w:val="-18"/>
          <w:kern w:val="36"/>
          <w:sz w:val="28"/>
          <w:szCs w:val="28"/>
          <w:lang w:eastAsia="it-IT"/>
        </w:rPr>
        <w:t xml:space="preserve"> </w:t>
      </w:r>
    </w:p>
    <w:p w:rsidR="00130986" w:rsidRPr="00130986" w:rsidRDefault="00130986" w:rsidP="005B4005">
      <w:pPr>
        <w:shd w:val="clear" w:color="auto" w:fill="FFFFFF"/>
        <w:spacing w:after="100" w:afterAutospacing="1"/>
        <w:jc w:val="both"/>
        <w:rPr>
          <w:rFonts w:ascii="Times New Roman" w:eastAsia="Times New Roman" w:hAnsi="Times New Roman" w:cs="Times New Roman"/>
          <w:color w:val="19191A"/>
          <w:sz w:val="24"/>
          <w:szCs w:val="24"/>
          <w:lang w:eastAsia="it-IT"/>
        </w:rPr>
      </w:pPr>
      <w:r w:rsidRPr="00130986">
        <w:rPr>
          <w:rFonts w:ascii="Times New Roman" w:eastAsia="Times New Roman" w:hAnsi="Times New Roman" w:cs="Times New Roman"/>
          <w:color w:val="19191A"/>
          <w:sz w:val="24"/>
          <w:szCs w:val="24"/>
          <w:lang w:eastAsia="it-IT"/>
        </w:rPr>
        <w:t>Imparare a parlare, a esprimersi, a dialogare non significa solo sviluppare capacità di argomentazione, ma anche la capacità di trovare idee, la flessibilità nel sostenere una posizione che non sia quella propria quando si svolge un ruolo di rappresentanza, l’apertura mentale che permette di accettare la posizione degli altri, l’ironia e l’eloquenza che contribuiscono a rendere il dialogo piacevole. Competenze trasversali che formano la personalità e che sono utili soprattutto al di fuori della scuola, per affrontare un colloquio di lavoro, per sostenere un esame, per dare voce, con garbo e determinazione, alle proprie idee.</w:t>
      </w:r>
    </w:p>
    <w:p w:rsidR="00130986" w:rsidRPr="00130986" w:rsidRDefault="00130986" w:rsidP="00C75AB4">
      <w:pPr>
        <w:shd w:val="clear" w:color="auto" w:fill="FFFFFF"/>
        <w:spacing w:after="450" w:line="240" w:lineRule="auto"/>
        <w:jc w:val="both"/>
        <w:outlineLvl w:val="2"/>
        <w:rPr>
          <w:rFonts w:ascii="Times New Roman" w:eastAsia="Times New Roman" w:hAnsi="Times New Roman" w:cs="Times New Roman"/>
          <w:b/>
          <w:bCs/>
          <w:color w:val="19191A"/>
          <w:sz w:val="24"/>
          <w:szCs w:val="24"/>
          <w:lang w:eastAsia="it-IT"/>
        </w:rPr>
      </w:pPr>
      <w:r w:rsidRPr="006559AB">
        <w:rPr>
          <w:rFonts w:ascii="Times New Roman" w:eastAsia="Times New Roman" w:hAnsi="Times New Roman" w:cs="Times New Roman"/>
          <w:b/>
          <w:bCs/>
          <w:color w:val="19191A"/>
          <w:sz w:val="24"/>
          <w:szCs w:val="24"/>
          <w:lang w:eastAsia="it-IT"/>
        </w:rPr>
        <w:t>Presentazione</w:t>
      </w:r>
      <w:r w:rsidRPr="00130986">
        <w:rPr>
          <w:rFonts w:ascii="Times New Roman" w:eastAsia="Times New Roman" w:hAnsi="Times New Roman" w:cs="Times New Roman"/>
          <w:b/>
          <w:bCs/>
          <w:color w:val="19191A"/>
          <w:sz w:val="24"/>
          <w:szCs w:val="24"/>
          <w:lang w:eastAsia="it-IT"/>
        </w:rPr>
        <w:t xml:space="preserve"> sintetica del progetto</w:t>
      </w:r>
    </w:p>
    <w:p w:rsidR="00130986" w:rsidRPr="00130986" w:rsidRDefault="00130986" w:rsidP="00C75AB4">
      <w:pPr>
        <w:shd w:val="clear" w:color="auto" w:fill="FFFFFF"/>
        <w:spacing w:after="100" w:afterAutospacing="1" w:line="240" w:lineRule="auto"/>
        <w:jc w:val="both"/>
        <w:rPr>
          <w:rFonts w:ascii="Times New Roman" w:eastAsia="Times New Roman" w:hAnsi="Times New Roman" w:cs="Times New Roman"/>
          <w:color w:val="19191A"/>
          <w:sz w:val="24"/>
          <w:szCs w:val="24"/>
          <w:lang w:eastAsia="it-IT"/>
        </w:rPr>
      </w:pPr>
      <w:r w:rsidRPr="00130986">
        <w:rPr>
          <w:rFonts w:ascii="Times New Roman" w:eastAsia="Times New Roman" w:hAnsi="Times New Roman" w:cs="Times New Roman"/>
          <w:color w:val="19191A"/>
          <w:sz w:val="24"/>
          <w:szCs w:val="24"/>
          <w:lang w:eastAsia="it-IT"/>
        </w:rPr>
        <w:t>L’interesse per questioni che riguardano la società nel suo insieme consente ai giovani di assumere un ruolo attivo nei processi decisionali.</w:t>
      </w:r>
    </w:p>
    <w:p w:rsidR="00130986" w:rsidRPr="00130986" w:rsidRDefault="00130986" w:rsidP="00C75AB4">
      <w:pPr>
        <w:shd w:val="clear" w:color="auto" w:fill="FFFFFF"/>
        <w:spacing w:after="100" w:afterAutospacing="1" w:line="240" w:lineRule="auto"/>
        <w:jc w:val="both"/>
        <w:rPr>
          <w:rFonts w:ascii="Times New Roman" w:eastAsia="Times New Roman" w:hAnsi="Times New Roman" w:cs="Times New Roman"/>
          <w:color w:val="19191A"/>
          <w:sz w:val="24"/>
          <w:szCs w:val="24"/>
          <w:lang w:eastAsia="it-IT"/>
        </w:rPr>
      </w:pPr>
      <w:r w:rsidRPr="00130986">
        <w:rPr>
          <w:rFonts w:ascii="Times New Roman" w:eastAsia="Times New Roman" w:hAnsi="Times New Roman" w:cs="Times New Roman"/>
          <w:color w:val="19191A"/>
          <w:sz w:val="24"/>
          <w:szCs w:val="24"/>
          <w:lang w:eastAsia="it-IT"/>
        </w:rPr>
        <w:t>La voglia dei giovani di essere protagonisti, tuttavia, non sempre si accompagna al possesso delle conoscenze e della consapevolezza necessarie per esercitare un ruolo attivo quali futuri cittadini.</w:t>
      </w:r>
    </w:p>
    <w:p w:rsidR="00130986" w:rsidRPr="00130986" w:rsidRDefault="00130986" w:rsidP="00C75AB4">
      <w:pPr>
        <w:shd w:val="clear" w:color="auto" w:fill="FFFFFF"/>
        <w:spacing w:after="100" w:afterAutospacing="1" w:line="240" w:lineRule="auto"/>
        <w:jc w:val="both"/>
        <w:rPr>
          <w:rFonts w:ascii="Times New Roman" w:eastAsia="Times New Roman" w:hAnsi="Times New Roman" w:cs="Times New Roman"/>
          <w:color w:val="19191A"/>
          <w:sz w:val="24"/>
          <w:szCs w:val="24"/>
          <w:lang w:eastAsia="it-IT"/>
        </w:rPr>
      </w:pPr>
      <w:r w:rsidRPr="00130986">
        <w:rPr>
          <w:rFonts w:ascii="Times New Roman" w:eastAsia="Times New Roman" w:hAnsi="Times New Roman" w:cs="Times New Roman"/>
          <w:color w:val="19191A"/>
          <w:sz w:val="24"/>
          <w:szCs w:val="24"/>
          <w:lang w:eastAsia="it-IT"/>
        </w:rPr>
        <w:t>Scopo di questo progetto è quello di fornire a tutti i protagonisti dell’educazione alla cittadinanza il sostegno e le risorse necessari perché i giovani possano avere un ruolo sempre meno passivo e sempre più propositivo nella società, imparando a difendere le proprie opinioni, nel rispetto di quelle altrui.</w:t>
      </w:r>
    </w:p>
    <w:p w:rsidR="00130986" w:rsidRPr="00130986" w:rsidRDefault="00130986" w:rsidP="00C75AB4">
      <w:pPr>
        <w:shd w:val="clear" w:color="auto" w:fill="FFFFFF"/>
        <w:spacing w:after="100" w:afterAutospacing="1" w:line="240" w:lineRule="auto"/>
        <w:jc w:val="both"/>
        <w:rPr>
          <w:rFonts w:ascii="Times New Roman" w:eastAsia="Times New Roman" w:hAnsi="Times New Roman" w:cs="Times New Roman"/>
          <w:color w:val="19191A"/>
          <w:sz w:val="24"/>
          <w:szCs w:val="24"/>
          <w:lang w:eastAsia="it-IT"/>
        </w:rPr>
      </w:pPr>
      <w:r w:rsidRPr="00130986">
        <w:rPr>
          <w:rFonts w:ascii="Times New Roman" w:eastAsia="Times New Roman" w:hAnsi="Times New Roman" w:cs="Times New Roman"/>
          <w:color w:val="19191A"/>
          <w:sz w:val="24"/>
          <w:szCs w:val="24"/>
          <w:lang w:eastAsia="it-IT"/>
        </w:rPr>
        <w:t>Dibattere temi soprattutto quelli legati all’attualità politica, sociale, economica, scientifica e culturale  fa crescere gli studenti, poiché fa cogliere gli aspetti più concreti della realtà, al di là di ogni facile populismo.</w:t>
      </w:r>
    </w:p>
    <w:p w:rsidR="00130986" w:rsidRPr="00130986" w:rsidRDefault="00130986" w:rsidP="00C75AB4">
      <w:pPr>
        <w:shd w:val="clear" w:color="auto" w:fill="FFFFFF"/>
        <w:spacing w:after="100" w:afterAutospacing="1" w:line="240" w:lineRule="auto"/>
        <w:jc w:val="both"/>
        <w:rPr>
          <w:rFonts w:ascii="Times New Roman" w:eastAsia="Times New Roman" w:hAnsi="Times New Roman" w:cs="Times New Roman"/>
          <w:color w:val="19191A"/>
          <w:sz w:val="24"/>
          <w:szCs w:val="24"/>
          <w:lang w:eastAsia="it-IT"/>
        </w:rPr>
      </w:pPr>
      <w:r w:rsidRPr="00130986">
        <w:rPr>
          <w:rFonts w:ascii="Times New Roman" w:eastAsia="Times New Roman" w:hAnsi="Times New Roman" w:cs="Times New Roman"/>
          <w:color w:val="19191A"/>
          <w:sz w:val="24"/>
          <w:szCs w:val="24"/>
          <w:lang w:eastAsia="it-IT"/>
        </w:rPr>
        <w:t xml:space="preserve">Ogni tema può essere oggetto di dibattito, </w:t>
      </w:r>
      <w:proofErr w:type="spellStart"/>
      <w:r w:rsidRPr="00130986">
        <w:rPr>
          <w:rFonts w:ascii="Times New Roman" w:eastAsia="Times New Roman" w:hAnsi="Times New Roman" w:cs="Times New Roman"/>
          <w:color w:val="19191A"/>
          <w:sz w:val="24"/>
          <w:szCs w:val="24"/>
          <w:lang w:eastAsia="it-IT"/>
        </w:rPr>
        <w:t>purchè</w:t>
      </w:r>
      <w:proofErr w:type="spellEnd"/>
      <w:r w:rsidRPr="00130986">
        <w:rPr>
          <w:rFonts w:ascii="Times New Roman" w:eastAsia="Times New Roman" w:hAnsi="Times New Roman" w:cs="Times New Roman"/>
          <w:color w:val="19191A"/>
          <w:sz w:val="24"/>
          <w:szCs w:val="24"/>
          <w:lang w:eastAsia="it-IT"/>
        </w:rPr>
        <w:t xml:space="preserve"> siano riconoscibili posizioni opposte da sostenere all’interno delle modalità scelte in base ai diversi più diffusi metodi di </w:t>
      </w:r>
      <w:proofErr w:type="spellStart"/>
      <w:r w:rsidRPr="00130986">
        <w:rPr>
          <w:rFonts w:ascii="Times New Roman" w:eastAsia="Times New Roman" w:hAnsi="Times New Roman" w:cs="Times New Roman"/>
          <w:color w:val="19191A"/>
          <w:sz w:val="24"/>
          <w:szCs w:val="24"/>
          <w:lang w:eastAsia="it-IT"/>
        </w:rPr>
        <w:t>debate</w:t>
      </w:r>
      <w:proofErr w:type="spellEnd"/>
      <w:r w:rsidRPr="00130986">
        <w:rPr>
          <w:rFonts w:ascii="Times New Roman" w:eastAsia="Times New Roman" w:hAnsi="Times New Roman" w:cs="Times New Roman"/>
          <w:color w:val="19191A"/>
          <w:sz w:val="24"/>
          <w:szCs w:val="24"/>
          <w:lang w:eastAsia="it-IT"/>
        </w:rPr>
        <w:t xml:space="preserve">. Si evidenzia che nel corso del </w:t>
      </w:r>
      <w:proofErr w:type="spellStart"/>
      <w:r w:rsidRPr="00130986">
        <w:rPr>
          <w:rFonts w:ascii="Times New Roman" w:eastAsia="Times New Roman" w:hAnsi="Times New Roman" w:cs="Times New Roman"/>
          <w:color w:val="19191A"/>
          <w:sz w:val="24"/>
          <w:szCs w:val="24"/>
          <w:lang w:eastAsia="it-IT"/>
        </w:rPr>
        <w:t>debate</w:t>
      </w:r>
      <w:proofErr w:type="spellEnd"/>
      <w:r w:rsidRPr="00130986">
        <w:rPr>
          <w:rFonts w:ascii="Times New Roman" w:eastAsia="Times New Roman" w:hAnsi="Times New Roman" w:cs="Times New Roman"/>
          <w:color w:val="19191A"/>
          <w:sz w:val="24"/>
          <w:szCs w:val="24"/>
          <w:lang w:eastAsia="it-IT"/>
        </w:rPr>
        <w:t xml:space="preserve"> possono essere sostenute anche tesi non coincidenti con la propria convinzione.</w:t>
      </w:r>
    </w:p>
    <w:p w:rsidR="00130986" w:rsidRPr="00130986" w:rsidRDefault="00130986" w:rsidP="00C75AB4">
      <w:pPr>
        <w:shd w:val="clear" w:color="auto" w:fill="FFFFFF"/>
        <w:spacing w:after="100" w:afterAutospacing="1" w:line="240" w:lineRule="auto"/>
        <w:jc w:val="both"/>
        <w:rPr>
          <w:rFonts w:ascii="Times New Roman" w:eastAsia="Times New Roman" w:hAnsi="Times New Roman" w:cs="Times New Roman"/>
          <w:color w:val="19191A"/>
          <w:sz w:val="24"/>
          <w:szCs w:val="24"/>
          <w:lang w:eastAsia="it-IT"/>
        </w:rPr>
      </w:pPr>
      <w:r w:rsidRPr="00130986">
        <w:rPr>
          <w:rFonts w:ascii="Times New Roman" w:eastAsia="Times New Roman" w:hAnsi="Times New Roman" w:cs="Times New Roman"/>
          <w:color w:val="19191A"/>
          <w:sz w:val="24"/>
          <w:szCs w:val="24"/>
          <w:lang w:eastAsia="it-IT"/>
        </w:rPr>
        <w:t>Il dibattito è dunque proposto come sport mentale tra i partecipanti ma soprattutto per favorire, attraverso la contrapposizione delle opinioni, la formazione di una maggiore consapevolezza e coscienza tra coloro che vi assistono ed è di stimolo ad una maggiore partecipazione.</w:t>
      </w:r>
    </w:p>
    <w:p w:rsidR="00130986" w:rsidRPr="00130986" w:rsidRDefault="00130986" w:rsidP="00130986">
      <w:pPr>
        <w:shd w:val="clear" w:color="auto" w:fill="FFFFFF"/>
        <w:spacing w:after="100" w:afterAutospacing="1" w:line="240" w:lineRule="auto"/>
        <w:jc w:val="both"/>
        <w:rPr>
          <w:rFonts w:ascii="Times New Roman" w:eastAsia="Times New Roman" w:hAnsi="Times New Roman" w:cs="Times New Roman"/>
          <w:color w:val="19191A"/>
          <w:sz w:val="24"/>
          <w:szCs w:val="24"/>
          <w:lang w:eastAsia="it-IT"/>
        </w:rPr>
      </w:pPr>
      <w:r w:rsidRPr="00130986">
        <w:rPr>
          <w:rFonts w:ascii="Times New Roman" w:eastAsia="Times New Roman" w:hAnsi="Times New Roman" w:cs="Times New Roman"/>
          <w:color w:val="19191A"/>
          <w:sz w:val="24"/>
          <w:szCs w:val="24"/>
          <w:lang w:eastAsia="it-IT"/>
        </w:rPr>
        <w:lastRenderedPageBreak/>
        <w:t>La finalità del progetto di rete è quella di fornire agli studenti delle scuole coinvolte le tecniche e le strategie per gestire un dibattito, sapere parlare in pubblico, difendere le proprie opinioni, sapere rispondere alle accuse o alla controparte, sapersi documentare, privilegiando il lavoro di gruppo e la nascita dello spirito di gruppo, favorendo lo sviluppo del pensiero critico, della comunicazione efficace, del lavoro collaborativo, delle capacità di argomentazione.</w:t>
      </w:r>
    </w:p>
    <w:p w:rsidR="00130986" w:rsidRPr="00130986" w:rsidRDefault="00130986" w:rsidP="00130986">
      <w:pPr>
        <w:shd w:val="clear" w:color="auto" w:fill="FFFFFF"/>
        <w:spacing w:after="100" w:afterAutospacing="1" w:line="240" w:lineRule="auto"/>
        <w:jc w:val="both"/>
        <w:rPr>
          <w:rFonts w:ascii="Times New Roman" w:eastAsia="Times New Roman" w:hAnsi="Times New Roman" w:cs="Times New Roman"/>
          <w:b/>
          <w:color w:val="19191A"/>
          <w:sz w:val="24"/>
          <w:szCs w:val="24"/>
          <w:lang w:eastAsia="it-IT"/>
        </w:rPr>
      </w:pPr>
      <w:r w:rsidRPr="00130986">
        <w:rPr>
          <w:rFonts w:ascii="Times New Roman" w:eastAsia="Times New Roman" w:hAnsi="Times New Roman" w:cs="Times New Roman"/>
          <w:b/>
          <w:color w:val="19191A"/>
          <w:sz w:val="24"/>
          <w:szCs w:val="24"/>
          <w:lang w:eastAsia="it-IT"/>
        </w:rPr>
        <w:t>La preparazione e la partecipazione attiva ad un dibattito aiuta a sviluppare:</w:t>
      </w:r>
    </w:p>
    <w:p w:rsidR="00130986" w:rsidRPr="00130986" w:rsidRDefault="00130986" w:rsidP="00130986">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19191A"/>
          <w:sz w:val="24"/>
          <w:szCs w:val="24"/>
          <w:lang w:eastAsia="it-IT"/>
        </w:rPr>
      </w:pPr>
      <w:r w:rsidRPr="00130986">
        <w:rPr>
          <w:rFonts w:ascii="Times New Roman" w:eastAsia="Times New Roman" w:hAnsi="Times New Roman" w:cs="Times New Roman"/>
          <w:i/>
          <w:iCs/>
          <w:color w:val="19191A"/>
          <w:sz w:val="24"/>
          <w:szCs w:val="24"/>
          <w:lang w:eastAsia="it-IT"/>
        </w:rPr>
        <w:t>l’acquisizione della consapevolezza delle responsabilità,  dei diritti  e dei doveri che implica  l’essere membro di una comunità</w:t>
      </w:r>
    </w:p>
    <w:p w:rsidR="00130986" w:rsidRPr="00C75AB4" w:rsidRDefault="00130986" w:rsidP="00130986">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i/>
          <w:color w:val="19191A"/>
          <w:sz w:val="24"/>
          <w:szCs w:val="24"/>
          <w:lang w:eastAsia="it-IT"/>
        </w:rPr>
      </w:pPr>
      <w:r w:rsidRPr="00130986">
        <w:rPr>
          <w:rFonts w:ascii="Times New Roman" w:eastAsia="Times New Roman" w:hAnsi="Times New Roman" w:cs="Times New Roman"/>
          <w:color w:val="19191A"/>
          <w:sz w:val="24"/>
          <w:szCs w:val="24"/>
          <w:lang w:eastAsia="it-IT"/>
        </w:rPr>
        <w:t> </w:t>
      </w:r>
      <w:r w:rsidRPr="00C75AB4">
        <w:rPr>
          <w:rFonts w:ascii="Times New Roman" w:eastAsia="Times New Roman" w:hAnsi="Times New Roman" w:cs="Times New Roman"/>
          <w:i/>
          <w:color w:val="19191A"/>
          <w:sz w:val="24"/>
          <w:szCs w:val="24"/>
          <w:lang w:eastAsia="it-IT"/>
        </w:rPr>
        <w:t>la partecipazione ai processi democratici all’interno di una comunità</w:t>
      </w:r>
    </w:p>
    <w:p w:rsidR="00130986" w:rsidRPr="00C75AB4" w:rsidRDefault="00130986" w:rsidP="00130986">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i/>
          <w:color w:val="19191A"/>
          <w:sz w:val="24"/>
          <w:szCs w:val="24"/>
          <w:lang w:eastAsia="it-IT"/>
        </w:rPr>
      </w:pPr>
      <w:r w:rsidRPr="00C75AB4">
        <w:rPr>
          <w:rFonts w:ascii="Times New Roman" w:eastAsia="Times New Roman" w:hAnsi="Times New Roman" w:cs="Times New Roman"/>
          <w:i/>
          <w:color w:val="19191A"/>
          <w:sz w:val="24"/>
          <w:szCs w:val="24"/>
          <w:lang w:eastAsia="it-IT"/>
        </w:rPr>
        <w:t> l’attenzione a prospettive alternative e il rispetto per il punto di vista dell’altro</w:t>
      </w:r>
    </w:p>
    <w:p w:rsidR="00130986" w:rsidRPr="00C75AB4" w:rsidRDefault="00130986" w:rsidP="00130986">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i/>
          <w:color w:val="19191A"/>
          <w:sz w:val="24"/>
          <w:szCs w:val="24"/>
          <w:lang w:eastAsia="it-IT"/>
        </w:rPr>
      </w:pPr>
      <w:r w:rsidRPr="00C75AB4">
        <w:rPr>
          <w:rFonts w:ascii="Times New Roman" w:eastAsia="Times New Roman" w:hAnsi="Times New Roman" w:cs="Times New Roman"/>
          <w:i/>
          <w:color w:val="19191A"/>
          <w:sz w:val="24"/>
          <w:szCs w:val="24"/>
          <w:lang w:eastAsia="it-IT"/>
        </w:rPr>
        <w:t> la valutazione critica delle informazioni;</w:t>
      </w:r>
    </w:p>
    <w:p w:rsidR="00130986" w:rsidRPr="00C75AB4" w:rsidRDefault="00130986" w:rsidP="00130986">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i/>
          <w:color w:val="19191A"/>
          <w:sz w:val="24"/>
          <w:szCs w:val="24"/>
          <w:lang w:eastAsia="it-IT"/>
        </w:rPr>
      </w:pPr>
      <w:r w:rsidRPr="00C75AB4">
        <w:rPr>
          <w:rFonts w:ascii="Times New Roman" w:eastAsia="Times New Roman" w:hAnsi="Times New Roman" w:cs="Times New Roman"/>
          <w:i/>
          <w:color w:val="19191A"/>
          <w:sz w:val="24"/>
          <w:szCs w:val="24"/>
          <w:lang w:eastAsia="it-IT"/>
        </w:rPr>
        <w:t> i valori dell’educazione alla Cittadinanza e alla Costituzione</w:t>
      </w:r>
    </w:p>
    <w:p w:rsidR="00130986" w:rsidRPr="00130986" w:rsidRDefault="00130986" w:rsidP="00130986">
      <w:pPr>
        <w:shd w:val="clear" w:color="auto" w:fill="FFFFFF"/>
        <w:spacing w:after="100" w:afterAutospacing="1" w:line="240" w:lineRule="auto"/>
        <w:jc w:val="both"/>
        <w:rPr>
          <w:rFonts w:ascii="Times New Roman" w:eastAsia="Times New Roman" w:hAnsi="Times New Roman" w:cs="Times New Roman"/>
          <w:color w:val="19191A"/>
          <w:sz w:val="24"/>
          <w:szCs w:val="24"/>
          <w:lang w:eastAsia="it-IT"/>
        </w:rPr>
      </w:pPr>
      <w:r w:rsidRPr="00130986">
        <w:rPr>
          <w:rFonts w:ascii="Times New Roman" w:eastAsia="Times New Roman" w:hAnsi="Times New Roman" w:cs="Times New Roman"/>
          <w:color w:val="19191A"/>
          <w:sz w:val="24"/>
          <w:szCs w:val="24"/>
          <w:lang w:eastAsia="it-IT"/>
        </w:rPr>
        <w:t>Consente quindi una vera e propria rifondazione di modelli, fornendo agli studenti strumenti per un’autonoma comprensione della realtà, anche politica.</w:t>
      </w:r>
    </w:p>
    <w:p w:rsidR="00C75AB4" w:rsidRDefault="00130986" w:rsidP="00C75AB4">
      <w:pPr>
        <w:shd w:val="clear" w:color="auto" w:fill="FFFFFF"/>
        <w:spacing w:after="450" w:line="240" w:lineRule="auto"/>
        <w:jc w:val="both"/>
        <w:outlineLvl w:val="2"/>
        <w:rPr>
          <w:rFonts w:ascii="Times New Roman" w:eastAsia="Times New Roman" w:hAnsi="Times New Roman" w:cs="Times New Roman"/>
          <w:b/>
          <w:bCs/>
          <w:color w:val="19191A"/>
          <w:sz w:val="24"/>
          <w:szCs w:val="24"/>
          <w:lang w:eastAsia="it-IT"/>
        </w:rPr>
      </w:pPr>
      <w:r w:rsidRPr="00130986">
        <w:rPr>
          <w:rFonts w:ascii="Times New Roman" w:eastAsia="Times New Roman" w:hAnsi="Times New Roman" w:cs="Times New Roman"/>
          <w:b/>
          <w:bCs/>
          <w:color w:val="19191A"/>
          <w:sz w:val="24"/>
          <w:szCs w:val="24"/>
          <w:lang w:eastAsia="it-IT"/>
        </w:rPr>
        <w:t>Cos'è un dibattito</w:t>
      </w:r>
    </w:p>
    <w:p w:rsidR="00130986" w:rsidRPr="00C75AB4" w:rsidRDefault="00130986" w:rsidP="00C75AB4">
      <w:pPr>
        <w:shd w:val="clear" w:color="auto" w:fill="FFFFFF"/>
        <w:spacing w:after="450" w:line="240" w:lineRule="auto"/>
        <w:jc w:val="both"/>
        <w:outlineLvl w:val="2"/>
        <w:rPr>
          <w:rFonts w:ascii="Times New Roman" w:eastAsia="Times New Roman" w:hAnsi="Times New Roman" w:cs="Times New Roman"/>
          <w:b/>
          <w:bCs/>
          <w:color w:val="19191A"/>
          <w:sz w:val="24"/>
          <w:szCs w:val="24"/>
          <w:lang w:eastAsia="it-IT"/>
        </w:rPr>
      </w:pPr>
      <w:r w:rsidRPr="00130986">
        <w:rPr>
          <w:rFonts w:ascii="Times New Roman" w:eastAsia="Times New Roman" w:hAnsi="Times New Roman" w:cs="Times New Roman"/>
          <w:color w:val="19191A"/>
          <w:sz w:val="24"/>
          <w:szCs w:val="24"/>
          <w:lang w:eastAsia="it-IT"/>
        </w:rPr>
        <w:t>Un dibattito è una discussione formale, e non libera, nella quale due squadre (composte ciascuna di due o tre studenti) sostengono e controbattono un’affermazione data, ponendosi in un campo (PRO) o nell’altro (CONTRO): è un’attività degli studenti, che essi gestiscono con autonomia, in relazione alla fascia d’età.</w:t>
      </w:r>
    </w:p>
    <w:p w:rsidR="00130986" w:rsidRPr="00130986" w:rsidRDefault="00130986" w:rsidP="00130986">
      <w:pPr>
        <w:shd w:val="clear" w:color="auto" w:fill="FFFFFF"/>
        <w:spacing w:after="100" w:afterAutospacing="1" w:line="240" w:lineRule="auto"/>
        <w:jc w:val="both"/>
        <w:rPr>
          <w:rFonts w:ascii="Times New Roman" w:eastAsia="Times New Roman" w:hAnsi="Times New Roman" w:cs="Times New Roman"/>
          <w:color w:val="19191A"/>
          <w:sz w:val="24"/>
          <w:szCs w:val="24"/>
          <w:lang w:eastAsia="it-IT"/>
        </w:rPr>
      </w:pPr>
      <w:r w:rsidRPr="00130986">
        <w:rPr>
          <w:rFonts w:ascii="Times New Roman" w:eastAsia="Times New Roman" w:hAnsi="Times New Roman" w:cs="Times New Roman"/>
          <w:color w:val="19191A"/>
          <w:sz w:val="24"/>
          <w:szCs w:val="24"/>
          <w:lang w:eastAsia="it-IT"/>
        </w:rPr>
        <w:t>In un dibattito la domanda attorno alla quale si ragiona è chiusa e richiede di schierarsi apertamente o per il SI’  o per il NO.</w:t>
      </w:r>
    </w:p>
    <w:p w:rsidR="00130986" w:rsidRPr="00130986" w:rsidRDefault="00130986" w:rsidP="00130986">
      <w:pPr>
        <w:shd w:val="clear" w:color="auto" w:fill="FFFFFF"/>
        <w:spacing w:after="100" w:afterAutospacing="1" w:line="240" w:lineRule="auto"/>
        <w:jc w:val="both"/>
        <w:rPr>
          <w:rFonts w:ascii="Times New Roman" w:eastAsia="Times New Roman" w:hAnsi="Times New Roman" w:cs="Times New Roman"/>
          <w:color w:val="19191A"/>
          <w:sz w:val="24"/>
          <w:szCs w:val="24"/>
          <w:lang w:eastAsia="it-IT"/>
        </w:rPr>
      </w:pPr>
      <w:r w:rsidRPr="00130986">
        <w:rPr>
          <w:rFonts w:ascii="Times New Roman" w:eastAsia="Times New Roman" w:hAnsi="Times New Roman" w:cs="Times New Roman"/>
          <w:color w:val="19191A"/>
          <w:sz w:val="24"/>
          <w:szCs w:val="24"/>
          <w:lang w:eastAsia="it-IT"/>
        </w:rPr>
        <w:t>E’ prevista inoltre la presenza di un moderatore (sempre uno studente), che non prende parte al dibattito stesso e di un garante del tempo prestabilito degli interventi.</w:t>
      </w:r>
    </w:p>
    <w:p w:rsidR="00130986" w:rsidRPr="00130986" w:rsidRDefault="00130986" w:rsidP="00130986">
      <w:pPr>
        <w:shd w:val="clear" w:color="auto" w:fill="FFFFFF"/>
        <w:spacing w:after="100" w:afterAutospacing="1" w:line="240" w:lineRule="auto"/>
        <w:jc w:val="both"/>
        <w:rPr>
          <w:rFonts w:ascii="Times New Roman" w:eastAsia="Times New Roman" w:hAnsi="Times New Roman" w:cs="Times New Roman"/>
          <w:color w:val="19191A"/>
          <w:sz w:val="24"/>
          <w:szCs w:val="24"/>
          <w:lang w:eastAsia="it-IT"/>
        </w:rPr>
      </w:pPr>
      <w:r w:rsidRPr="00130986">
        <w:rPr>
          <w:rFonts w:ascii="Times New Roman" w:eastAsia="Times New Roman" w:hAnsi="Times New Roman" w:cs="Times New Roman"/>
          <w:color w:val="19191A"/>
          <w:sz w:val="24"/>
          <w:szCs w:val="24"/>
          <w:lang w:eastAsia="it-IT"/>
        </w:rPr>
        <w:t>Il docente (sostanzialmente un coach della squadra) interviene il meno possibile nelle attività di preparazione degli studenti, che devono trovare la propria strada autonomamente, per documentarsi,  suddividersi i compiti, prevedere una strategia di interventi, formarsi un’opinione (non necessariamente la propria) e difenderla.</w:t>
      </w:r>
    </w:p>
    <w:p w:rsidR="006559AB" w:rsidRPr="00130986" w:rsidRDefault="00130986" w:rsidP="00130986">
      <w:pPr>
        <w:shd w:val="clear" w:color="auto" w:fill="FFFFFF"/>
        <w:spacing w:after="100" w:afterAutospacing="1" w:line="240" w:lineRule="auto"/>
        <w:jc w:val="both"/>
        <w:rPr>
          <w:rFonts w:ascii="Times New Roman" w:eastAsia="Times New Roman" w:hAnsi="Times New Roman" w:cs="Times New Roman"/>
          <w:color w:val="19191A"/>
          <w:sz w:val="24"/>
          <w:szCs w:val="24"/>
          <w:lang w:eastAsia="it-IT"/>
        </w:rPr>
      </w:pPr>
      <w:r w:rsidRPr="00130986">
        <w:rPr>
          <w:rFonts w:ascii="Times New Roman" w:eastAsia="Times New Roman" w:hAnsi="Times New Roman" w:cs="Times New Roman"/>
          <w:color w:val="19191A"/>
          <w:sz w:val="24"/>
          <w:szCs w:val="24"/>
          <w:lang w:eastAsia="it-IT"/>
        </w:rPr>
        <w:lastRenderedPageBreak/>
        <w:t>Caratteristica essenziale del dibattito, infatti, è la possibilità di essere chiamati a difendere opinioni in contrasto rispetto a quanto si pensa effettivamente, chiedendo quindi allo studente una forma di flessibilità mentale e di apertura alle altrui visioni tanto più necessaria in tempi di rigidità e di aprioristica difesa ad oltranza delle proprie posizioni.</w:t>
      </w:r>
    </w:p>
    <w:p w:rsidR="00130986" w:rsidRPr="00130986" w:rsidRDefault="00130986" w:rsidP="00130986">
      <w:pPr>
        <w:shd w:val="clear" w:color="auto" w:fill="FFFFFF"/>
        <w:spacing w:after="100" w:afterAutospacing="1" w:line="240" w:lineRule="auto"/>
        <w:jc w:val="both"/>
        <w:rPr>
          <w:rFonts w:ascii="Times New Roman" w:eastAsia="Times New Roman" w:hAnsi="Times New Roman" w:cs="Times New Roman"/>
          <w:color w:val="19191A"/>
          <w:sz w:val="24"/>
          <w:szCs w:val="24"/>
          <w:lang w:eastAsia="it-IT"/>
        </w:rPr>
      </w:pPr>
      <w:r w:rsidRPr="00130986">
        <w:rPr>
          <w:rFonts w:ascii="Times New Roman" w:eastAsia="Times New Roman" w:hAnsi="Times New Roman" w:cs="Times New Roman"/>
          <w:color w:val="19191A"/>
          <w:sz w:val="24"/>
          <w:szCs w:val="24"/>
          <w:lang w:eastAsia="it-IT"/>
        </w:rPr>
        <w:t xml:space="preserve">Un serio approccio critico costituisce infatti la carta in più di chi intende dibattere con successo: non è possibile, infatti, tirar conclusioni e formulare giudizi, se prima non si è fatta la fatica dell’osservazione e dell’analisi, </w:t>
      </w:r>
      <w:proofErr w:type="spellStart"/>
      <w:r w:rsidRPr="00130986">
        <w:rPr>
          <w:rFonts w:ascii="Times New Roman" w:eastAsia="Times New Roman" w:hAnsi="Times New Roman" w:cs="Times New Roman"/>
          <w:color w:val="19191A"/>
          <w:sz w:val="24"/>
          <w:szCs w:val="24"/>
          <w:lang w:eastAsia="it-IT"/>
        </w:rPr>
        <w:t>poichè</w:t>
      </w:r>
      <w:proofErr w:type="spellEnd"/>
      <w:r w:rsidRPr="00130986">
        <w:rPr>
          <w:rFonts w:ascii="Times New Roman" w:eastAsia="Times New Roman" w:hAnsi="Times New Roman" w:cs="Times New Roman"/>
          <w:color w:val="19191A"/>
          <w:sz w:val="24"/>
          <w:szCs w:val="24"/>
          <w:lang w:eastAsia="it-IT"/>
        </w:rPr>
        <w:t xml:space="preserve"> la presenza della squadra di contraddittori, obbliga sempre a motivare le proprie opinioni</w:t>
      </w:r>
    </w:p>
    <w:p w:rsidR="00130986" w:rsidRPr="00130986" w:rsidRDefault="00130986" w:rsidP="00130986">
      <w:pPr>
        <w:shd w:val="clear" w:color="auto" w:fill="FFFFFF"/>
        <w:spacing w:after="100" w:afterAutospacing="1" w:line="240" w:lineRule="auto"/>
        <w:jc w:val="both"/>
        <w:rPr>
          <w:rFonts w:ascii="Times New Roman" w:eastAsia="Times New Roman" w:hAnsi="Times New Roman" w:cs="Times New Roman"/>
          <w:color w:val="19191A"/>
          <w:sz w:val="24"/>
          <w:szCs w:val="24"/>
          <w:lang w:eastAsia="it-IT"/>
        </w:rPr>
      </w:pPr>
      <w:r w:rsidRPr="00130986">
        <w:rPr>
          <w:rFonts w:ascii="Times New Roman" w:eastAsia="Times New Roman" w:hAnsi="Times New Roman" w:cs="Times New Roman"/>
          <w:color w:val="19191A"/>
          <w:sz w:val="24"/>
          <w:szCs w:val="24"/>
          <w:lang w:eastAsia="it-IT"/>
        </w:rPr>
        <w:t xml:space="preserve">Un dibattito non è una discussione libera. In una discussione, infatti, si coltiva una conversazione senza precise regole, allo scopo di rispondere ad una domanda aperta. E’, invece, una discussione governata da regole ben precise, alle quali è necessario attenersi, se si vuole riportare un esito positivo nel </w:t>
      </w:r>
      <w:proofErr w:type="spellStart"/>
      <w:r w:rsidRPr="00130986">
        <w:rPr>
          <w:rFonts w:ascii="Times New Roman" w:eastAsia="Times New Roman" w:hAnsi="Times New Roman" w:cs="Times New Roman"/>
          <w:color w:val="19191A"/>
          <w:sz w:val="24"/>
          <w:szCs w:val="24"/>
          <w:lang w:eastAsia="it-IT"/>
        </w:rPr>
        <w:t>dibattito.La</w:t>
      </w:r>
      <w:proofErr w:type="spellEnd"/>
      <w:r w:rsidRPr="00130986">
        <w:rPr>
          <w:rFonts w:ascii="Times New Roman" w:eastAsia="Times New Roman" w:hAnsi="Times New Roman" w:cs="Times New Roman"/>
          <w:color w:val="19191A"/>
          <w:sz w:val="24"/>
          <w:szCs w:val="24"/>
          <w:lang w:eastAsia="it-IT"/>
        </w:rPr>
        <w:t xml:space="preserve"> rete condividerà queste regole, in modo da poter giungere ad efficaci e fattivi confronti.</w:t>
      </w:r>
    </w:p>
    <w:p w:rsidR="006559AB" w:rsidRDefault="00130986" w:rsidP="006559AB">
      <w:pPr>
        <w:shd w:val="clear" w:color="auto" w:fill="FFFFFF"/>
        <w:spacing w:after="450" w:line="240" w:lineRule="auto"/>
        <w:jc w:val="both"/>
        <w:outlineLvl w:val="2"/>
        <w:rPr>
          <w:rFonts w:ascii="Times New Roman" w:eastAsia="Times New Roman" w:hAnsi="Times New Roman" w:cs="Times New Roman"/>
          <w:b/>
          <w:bCs/>
          <w:color w:val="19191A"/>
          <w:sz w:val="24"/>
          <w:szCs w:val="24"/>
          <w:lang w:eastAsia="it-IT"/>
        </w:rPr>
      </w:pPr>
      <w:r w:rsidRPr="00130986">
        <w:rPr>
          <w:rFonts w:ascii="Times New Roman" w:eastAsia="Times New Roman" w:hAnsi="Times New Roman" w:cs="Times New Roman"/>
          <w:b/>
          <w:bCs/>
          <w:color w:val="19191A"/>
          <w:sz w:val="24"/>
          <w:szCs w:val="24"/>
          <w:lang w:eastAsia="it-IT"/>
        </w:rPr>
        <w:t>Fasi del dibattito</w:t>
      </w:r>
    </w:p>
    <w:p w:rsidR="00130986" w:rsidRPr="006559AB" w:rsidRDefault="00130986" w:rsidP="006559AB">
      <w:pPr>
        <w:pStyle w:val="Paragrafoelenco"/>
        <w:numPr>
          <w:ilvl w:val="0"/>
          <w:numId w:val="24"/>
        </w:numPr>
        <w:shd w:val="clear" w:color="auto" w:fill="FFFFFF"/>
        <w:spacing w:after="450" w:line="240" w:lineRule="auto"/>
        <w:jc w:val="both"/>
        <w:outlineLvl w:val="2"/>
        <w:rPr>
          <w:rFonts w:ascii="Times New Roman" w:eastAsia="Times New Roman" w:hAnsi="Times New Roman" w:cs="Times New Roman"/>
          <w:b/>
          <w:bCs/>
          <w:color w:val="19191A"/>
          <w:sz w:val="24"/>
          <w:szCs w:val="24"/>
          <w:lang w:eastAsia="it-IT"/>
        </w:rPr>
      </w:pPr>
      <w:r w:rsidRPr="006559AB">
        <w:rPr>
          <w:rFonts w:ascii="Times New Roman" w:eastAsia="Times New Roman" w:hAnsi="Times New Roman" w:cs="Times New Roman"/>
          <w:i/>
          <w:iCs/>
          <w:color w:val="19191A"/>
          <w:sz w:val="24"/>
          <w:szCs w:val="24"/>
          <w:lang w:eastAsia="it-IT"/>
        </w:rPr>
        <w:t>Competenze trasversali attivate</w:t>
      </w:r>
    </w:p>
    <w:p w:rsidR="00130986" w:rsidRPr="00130986" w:rsidRDefault="00130986" w:rsidP="00130986">
      <w:pPr>
        <w:shd w:val="clear" w:color="auto" w:fill="FFFFFF"/>
        <w:spacing w:after="100" w:afterAutospacing="1" w:line="240" w:lineRule="auto"/>
        <w:jc w:val="both"/>
        <w:rPr>
          <w:rFonts w:ascii="Times New Roman" w:eastAsia="Times New Roman" w:hAnsi="Times New Roman" w:cs="Times New Roman"/>
          <w:b/>
          <w:color w:val="19191A"/>
          <w:sz w:val="24"/>
          <w:szCs w:val="24"/>
          <w:lang w:eastAsia="it-IT"/>
        </w:rPr>
      </w:pPr>
      <w:r w:rsidRPr="00130986">
        <w:rPr>
          <w:rFonts w:ascii="Times New Roman" w:eastAsia="Times New Roman" w:hAnsi="Times New Roman" w:cs="Times New Roman"/>
          <w:b/>
          <w:color w:val="19191A"/>
          <w:sz w:val="24"/>
          <w:szCs w:val="24"/>
          <w:lang w:eastAsia="it-IT"/>
        </w:rPr>
        <w:t>Preparazione</w:t>
      </w:r>
    </w:p>
    <w:p w:rsidR="00130986" w:rsidRPr="00130986" w:rsidRDefault="00130986" w:rsidP="00130986">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color w:val="19191A"/>
          <w:sz w:val="24"/>
          <w:szCs w:val="24"/>
          <w:lang w:eastAsia="it-IT"/>
        </w:rPr>
      </w:pPr>
      <w:r w:rsidRPr="00130986">
        <w:rPr>
          <w:rFonts w:ascii="Times New Roman" w:eastAsia="Times New Roman" w:hAnsi="Times New Roman" w:cs="Times New Roman"/>
          <w:i/>
          <w:iCs/>
          <w:color w:val="19191A"/>
          <w:sz w:val="24"/>
          <w:szCs w:val="24"/>
          <w:lang w:eastAsia="it-IT"/>
        </w:rPr>
        <w:t>Lavorare in gruppo per definire le tecniche e le strategie argomentative e di ricercare e selezionare fonti e testimonianze</w:t>
      </w:r>
    </w:p>
    <w:p w:rsidR="00130986" w:rsidRPr="00130986" w:rsidRDefault="00130986" w:rsidP="00130986">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color w:val="19191A"/>
          <w:sz w:val="24"/>
          <w:szCs w:val="24"/>
          <w:lang w:eastAsia="it-IT"/>
        </w:rPr>
      </w:pPr>
      <w:r w:rsidRPr="00130986">
        <w:rPr>
          <w:rFonts w:ascii="Times New Roman" w:eastAsia="Times New Roman" w:hAnsi="Times New Roman" w:cs="Times New Roman"/>
          <w:color w:val="19191A"/>
          <w:sz w:val="24"/>
          <w:szCs w:val="24"/>
          <w:lang w:eastAsia="it-IT"/>
        </w:rPr>
        <w:t>Gestire, anche in collaborazione col proprio gruppo, le informazioni raccolte</w:t>
      </w:r>
    </w:p>
    <w:p w:rsidR="00130986" w:rsidRPr="00130986" w:rsidRDefault="00130986" w:rsidP="00130986">
      <w:pPr>
        <w:shd w:val="clear" w:color="auto" w:fill="FFFFFF"/>
        <w:spacing w:after="100" w:afterAutospacing="1" w:line="240" w:lineRule="auto"/>
        <w:jc w:val="both"/>
        <w:rPr>
          <w:rFonts w:ascii="Times New Roman" w:eastAsia="Times New Roman" w:hAnsi="Times New Roman" w:cs="Times New Roman"/>
          <w:b/>
          <w:color w:val="19191A"/>
          <w:sz w:val="24"/>
          <w:szCs w:val="24"/>
          <w:lang w:eastAsia="it-IT"/>
        </w:rPr>
      </w:pPr>
      <w:r w:rsidRPr="00130986">
        <w:rPr>
          <w:rFonts w:ascii="Times New Roman" w:eastAsia="Times New Roman" w:hAnsi="Times New Roman" w:cs="Times New Roman"/>
          <w:b/>
          <w:color w:val="19191A"/>
          <w:sz w:val="24"/>
          <w:szCs w:val="24"/>
          <w:lang w:eastAsia="it-IT"/>
        </w:rPr>
        <w:t>Svolgimento</w:t>
      </w:r>
    </w:p>
    <w:p w:rsidR="00130986" w:rsidRPr="00130986" w:rsidRDefault="00130986" w:rsidP="00130986">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i/>
          <w:color w:val="19191A"/>
          <w:sz w:val="24"/>
          <w:szCs w:val="24"/>
          <w:lang w:eastAsia="it-IT"/>
        </w:rPr>
      </w:pPr>
      <w:r w:rsidRPr="00130986">
        <w:rPr>
          <w:rFonts w:ascii="Times New Roman" w:eastAsia="Times New Roman" w:hAnsi="Times New Roman" w:cs="Times New Roman"/>
          <w:i/>
          <w:iCs/>
          <w:color w:val="19191A"/>
          <w:sz w:val="24"/>
          <w:szCs w:val="24"/>
          <w:lang w:eastAsia="it-IT"/>
        </w:rPr>
        <w:t>Ascoltare attivamente</w:t>
      </w:r>
    </w:p>
    <w:p w:rsidR="00130986" w:rsidRPr="00130986" w:rsidRDefault="00130986" w:rsidP="00130986">
      <w:pPr>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i/>
          <w:color w:val="19191A"/>
          <w:sz w:val="24"/>
          <w:szCs w:val="24"/>
          <w:lang w:eastAsia="it-IT"/>
        </w:rPr>
      </w:pPr>
      <w:r w:rsidRPr="00130986">
        <w:rPr>
          <w:rFonts w:ascii="Times New Roman" w:eastAsia="Times New Roman" w:hAnsi="Times New Roman" w:cs="Times New Roman"/>
          <w:i/>
          <w:color w:val="19191A"/>
          <w:sz w:val="24"/>
          <w:szCs w:val="24"/>
          <w:lang w:eastAsia="it-IT"/>
        </w:rPr>
        <w:t>Fondare e motivare i propri argomenti</w:t>
      </w:r>
    </w:p>
    <w:p w:rsidR="00130986" w:rsidRPr="00130986" w:rsidRDefault="00130986" w:rsidP="00130986">
      <w:pPr>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i/>
          <w:color w:val="19191A"/>
          <w:sz w:val="24"/>
          <w:szCs w:val="24"/>
          <w:lang w:eastAsia="it-IT"/>
        </w:rPr>
      </w:pPr>
      <w:r w:rsidRPr="00130986">
        <w:rPr>
          <w:rFonts w:ascii="Times New Roman" w:eastAsia="Times New Roman" w:hAnsi="Times New Roman" w:cs="Times New Roman"/>
          <w:i/>
          <w:color w:val="19191A"/>
          <w:sz w:val="24"/>
          <w:szCs w:val="24"/>
          <w:lang w:eastAsia="it-IT"/>
        </w:rPr>
        <w:t>Collaborare attivamente in team, rispettando ruoli e tempi</w:t>
      </w:r>
    </w:p>
    <w:p w:rsidR="00130986" w:rsidRPr="00130986" w:rsidRDefault="00130986" w:rsidP="00130986">
      <w:pPr>
        <w:numPr>
          <w:ilvl w:val="0"/>
          <w:numId w:val="17"/>
        </w:numPr>
        <w:shd w:val="clear" w:color="auto" w:fill="FFFFFF"/>
        <w:spacing w:before="100" w:beforeAutospacing="1" w:after="100" w:afterAutospacing="1" w:line="240" w:lineRule="auto"/>
        <w:jc w:val="both"/>
        <w:rPr>
          <w:rFonts w:ascii="Times New Roman" w:eastAsia="Times New Roman" w:hAnsi="Times New Roman" w:cs="Times New Roman"/>
          <w:i/>
          <w:color w:val="19191A"/>
          <w:sz w:val="24"/>
          <w:szCs w:val="24"/>
          <w:lang w:eastAsia="it-IT"/>
        </w:rPr>
      </w:pPr>
      <w:r w:rsidRPr="00130986">
        <w:rPr>
          <w:rFonts w:ascii="Times New Roman" w:eastAsia="Times New Roman" w:hAnsi="Times New Roman" w:cs="Times New Roman"/>
          <w:i/>
          <w:color w:val="19191A"/>
          <w:sz w:val="24"/>
          <w:szCs w:val="24"/>
          <w:lang w:eastAsia="it-IT"/>
        </w:rPr>
        <w:t>Accrescere la propria creatività per trovare argomenti non convenzionali e convincenti</w:t>
      </w:r>
    </w:p>
    <w:p w:rsidR="00130986" w:rsidRPr="00130986" w:rsidRDefault="00130986" w:rsidP="00130986">
      <w:pPr>
        <w:numPr>
          <w:ilvl w:val="0"/>
          <w:numId w:val="18"/>
        </w:numPr>
        <w:shd w:val="clear" w:color="auto" w:fill="FFFFFF"/>
        <w:spacing w:before="100" w:beforeAutospacing="1" w:after="100" w:afterAutospacing="1" w:line="240" w:lineRule="auto"/>
        <w:jc w:val="both"/>
        <w:rPr>
          <w:rFonts w:ascii="Times New Roman" w:eastAsia="Times New Roman" w:hAnsi="Times New Roman" w:cs="Times New Roman"/>
          <w:i/>
          <w:color w:val="19191A"/>
          <w:sz w:val="24"/>
          <w:szCs w:val="24"/>
          <w:lang w:eastAsia="it-IT"/>
        </w:rPr>
      </w:pPr>
      <w:r w:rsidRPr="00130986">
        <w:rPr>
          <w:rFonts w:ascii="Times New Roman" w:eastAsia="Times New Roman" w:hAnsi="Times New Roman" w:cs="Times New Roman"/>
          <w:i/>
          <w:color w:val="19191A"/>
          <w:sz w:val="24"/>
          <w:szCs w:val="24"/>
          <w:lang w:eastAsia="it-IT"/>
        </w:rPr>
        <w:t>Sviluppare flessibilità per sostenere una posizione che può non essere quella propria</w:t>
      </w:r>
    </w:p>
    <w:p w:rsidR="00130986" w:rsidRPr="00130986" w:rsidRDefault="00130986" w:rsidP="00130986">
      <w:pPr>
        <w:numPr>
          <w:ilvl w:val="0"/>
          <w:numId w:val="19"/>
        </w:numPr>
        <w:shd w:val="clear" w:color="auto" w:fill="FFFFFF"/>
        <w:spacing w:before="100" w:beforeAutospacing="1" w:after="100" w:afterAutospacing="1" w:line="240" w:lineRule="auto"/>
        <w:jc w:val="both"/>
        <w:rPr>
          <w:rFonts w:ascii="Times New Roman" w:eastAsia="Times New Roman" w:hAnsi="Times New Roman" w:cs="Times New Roman"/>
          <w:i/>
          <w:color w:val="19191A"/>
          <w:sz w:val="24"/>
          <w:szCs w:val="24"/>
          <w:lang w:eastAsia="it-IT"/>
        </w:rPr>
      </w:pPr>
      <w:r w:rsidRPr="00130986">
        <w:rPr>
          <w:rFonts w:ascii="Times New Roman" w:eastAsia="Times New Roman" w:hAnsi="Times New Roman" w:cs="Times New Roman"/>
          <w:i/>
          <w:color w:val="19191A"/>
          <w:sz w:val="24"/>
          <w:szCs w:val="24"/>
          <w:lang w:eastAsia="it-IT"/>
        </w:rPr>
        <w:lastRenderedPageBreak/>
        <w:t>Migliorare la propria apertura mentale per accettare la posizione degli altri</w:t>
      </w:r>
    </w:p>
    <w:p w:rsidR="00130986" w:rsidRPr="00C75AB4" w:rsidRDefault="00130986" w:rsidP="00C75AB4">
      <w:pPr>
        <w:numPr>
          <w:ilvl w:val="0"/>
          <w:numId w:val="20"/>
        </w:numPr>
        <w:shd w:val="clear" w:color="auto" w:fill="FFFFFF"/>
        <w:spacing w:before="100" w:beforeAutospacing="1" w:after="100" w:afterAutospacing="1" w:line="240" w:lineRule="auto"/>
        <w:jc w:val="both"/>
        <w:rPr>
          <w:rFonts w:ascii="Times New Roman" w:eastAsia="Times New Roman" w:hAnsi="Times New Roman" w:cs="Times New Roman"/>
          <w:color w:val="19191A"/>
          <w:sz w:val="24"/>
          <w:szCs w:val="24"/>
          <w:lang w:eastAsia="it-IT"/>
        </w:rPr>
      </w:pPr>
      <w:r w:rsidRPr="00130986">
        <w:rPr>
          <w:rFonts w:ascii="Times New Roman" w:eastAsia="Times New Roman" w:hAnsi="Times New Roman" w:cs="Times New Roman"/>
          <w:i/>
          <w:color w:val="19191A"/>
          <w:sz w:val="24"/>
          <w:szCs w:val="24"/>
          <w:lang w:eastAsia="it-IT"/>
        </w:rPr>
        <w:t>Parlare in pubblico e a differenziare il proprio intervento di fronte a vari tipi di pubblico</w:t>
      </w:r>
      <w:r w:rsidRPr="00130986">
        <w:rPr>
          <w:rFonts w:ascii="Times New Roman" w:eastAsia="Times New Roman" w:hAnsi="Times New Roman" w:cs="Times New Roman"/>
          <w:color w:val="19191A"/>
          <w:sz w:val="24"/>
          <w:szCs w:val="24"/>
          <w:lang w:eastAsia="it-IT"/>
        </w:rPr>
        <w:t>.</w:t>
      </w:r>
    </w:p>
    <w:p w:rsidR="00130986" w:rsidRPr="00130986" w:rsidRDefault="00130986" w:rsidP="00130986">
      <w:pPr>
        <w:shd w:val="clear" w:color="auto" w:fill="FFFFFF"/>
        <w:spacing w:after="100" w:afterAutospacing="1" w:line="240" w:lineRule="auto"/>
        <w:jc w:val="both"/>
        <w:rPr>
          <w:rFonts w:ascii="Times New Roman" w:eastAsia="Times New Roman" w:hAnsi="Times New Roman" w:cs="Times New Roman"/>
          <w:b/>
          <w:color w:val="19191A"/>
          <w:sz w:val="24"/>
          <w:szCs w:val="24"/>
          <w:lang w:eastAsia="it-IT"/>
        </w:rPr>
      </w:pPr>
      <w:r w:rsidRPr="00130986">
        <w:rPr>
          <w:rFonts w:ascii="Times New Roman" w:eastAsia="Times New Roman" w:hAnsi="Times New Roman" w:cs="Times New Roman"/>
          <w:b/>
          <w:color w:val="19191A"/>
          <w:sz w:val="24"/>
          <w:szCs w:val="24"/>
          <w:lang w:eastAsia="it-IT"/>
        </w:rPr>
        <w:t>Valutazione</w:t>
      </w:r>
    </w:p>
    <w:p w:rsidR="00130986" w:rsidRPr="00130986" w:rsidRDefault="00130986" w:rsidP="00130986">
      <w:pPr>
        <w:numPr>
          <w:ilvl w:val="0"/>
          <w:numId w:val="21"/>
        </w:numPr>
        <w:shd w:val="clear" w:color="auto" w:fill="FFFFFF"/>
        <w:spacing w:before="100" w:beforeAutospacing="1" w:after="100" w:afterAutospacing="1" w:line="240" w:lineRule="auto"/>
        <w:jc w:val="both"/>
        <w:rPr>
          <w:rFonts w:ascii="Times New Roman" w:eastAsia="Times New Roman" w:hAnsi="Times New Roman" w:cs="Times New Roman"/>
          <w:color w:val="19191A"/>
          <w:sz w:val="24"/>
          <w:szCs w:val="24"/>
          <w:lang w:eastAsia="it-IT"/>
        </w:rPr>
      </w:pPr>
      <w:r w:rsidRPr="00130986">
        <w:rPr>
          <w:rFonts w:ascii="Times New Roman" w:eastAsia="Times New Roman" w:hAnsi="Times New Roman" w:cs="Times New Roman"/>
          <w:i/>
          <w:iCs/>
          <w:color w:val="19191A"/>
          <w:sz w:val="24"/>
          <w:szCs w:val="24"/>
          <w:lang w:eastAsia="it-IT"/>
        </w:rPr>
        <w:t>Capacità di analizzare la propria prestazione, ponendola alla base di un processo di crescita personale</w:t>
      </w:r>
    </w:p>
    <w:p w:rsidR="00130986" w:rsidRPr="00130986" w:rsidRDefault="00130986" w:rsidP="00130986">
      <w:pPr>
        <w:numPr>
          <w:ilvl w:val="0"/>
          <w:numId w:val="22"/>
        </w:numPr>
        <w:shd w:val="clear" w:color="auto" w:fill="FFFFFF"/>
        <w:spacing w:before="100" w:beforeAutospacing="1" w:after="100" w:afterAutospacing="1" w:line="240" w:lineRule="auto"/>
        <w:jc w:val="both"/>
        <w:rPr>
          <w:rFonts w:ascii="Times New Roman" w:eastAsia="Times New Roman" w:hAnsi="Times New Roman" w:cs="Times New Roman"/>
          <w:i/>
          <w:color w:val="19191A"/>
          <w:sz w:val="24"/>
          <w:szCs w:val="24"/>
          <w:lang w:eastAsia="it-IT"/>
        </w:rPr>
      </w:pPr>
      <w:r w:rsidRPr="00130986">
        <w:rPr>
          <w:rFonts w:ascii="Times New Roman" w:eastAsia="Times New Roman" w:hAnsi="Times New Roman" w:cs="Times New Roman"/>
          <w:i/>
          <w:color w:val="19191A"/>
          <w:sz w:val="24"/>
          <w:szCs w:val="24"/>
          <w:lang w:eastAsia="it-IT"/>
        </w:rPr>
        <w:t>Capacità di capire e condividere le ragioni della valutazione</w:t>
      </w:r>
    </w:p>
    <w:p w:rsidR="00130986" w:rsidRPr="00C75AB4" w:rsidRDefault="00130986" w:rsidP="00C75AB4">
      <w:pPr>
        <w:jc w:val="center"/>
        <w:rPr>
          <w:rFonts w:ascii="Times New Roman" w:hAnsi="Times New Roman" w:cs="Times New Roman"/>
          <w:b/>
          <w:sz w:val="24"/>
          <w:szCs w:val="24"/>
        </w:rPr>
      </w:pPr>
      <w:r w:rsidRPr="00C75AB4">
        <w:rPr>
          <w:rFonts w:ascii="Times New Roman" w:hAnsi="Times New Roman" w:cs="Times New Roman"/>
          <w:b/>
          <w:sz w:val="24"/>
          <w:szCs w:val="24"/>
        </w:rPr>
        <w:t>Incontri</w:t>
      </w:r>
    </w:p>
    <w:p w:rsidR="00130986" w:rsidRPr="006559AB" w:rsidRDefault="00130986" w:rsidP="00995EC8">
      <w:pPr>
        <w:jc w:val="both"/>
        <w:rPr>
          <w:rFonts w:ascii="Times New Roman" w:hAnsi="Times New Roman" w:cs="Times New Roman"/>
          <w:sz w:val="24"/>
          <w:szCs w:val="24"/>
        </w:rPr>
      </w:pPr>
      <w:r w:rsidRPr="006559AB">
        <w:rPr>
          <w:rFonts w:ascii="Times New Roman" w:hAnsi="Times New Roman" w:cs="Times New Roman"/>
          <w:sz w:val="24"/>
          <w:szCs w:val="24"/>
        </w:rPr>
        <w:t>Sui modelli già esistenti in altre realtà a scala internazionale, se l’inserimento del dibattito nelle attività curricolari assicura che tutti gli studenti possano cimentarsi in questa attività, il modello extracurricolare valorizza l’autonomia degli studenti e  la loro voglia di mettersi in gioco anche al di fuori dell’aula. Questo confronto, già molto gratificante all’interno della singola scuola, diventa ancora più interessante se pensato a livelli più ampi.</w:t>
      </w:r>
    </w:p>
    <w:p w:rsidR="00130986" w:rsidRPr="006559AB" w:rsidRDefault="00995EC8" w:rsidP="00130986">
      <w:pPr>
        <w:rPr>
          <w:rFonts w:ascii="Times New Roman" w:hAnsi="Times New Roman" w:cs="Times New Roman"/>
          <w:sz w:val="24"/>
          <w:szCs w:val="24"/>
        </w:rPr>
      </w:pPr>
      <w:r w:rsidRPr="006559AB">
        <w:rPr>
          <w:rFonts w:ascii="Times New Roman" w:hAnsi="Times New Roman" w:cs="Times New Roman"/>
          <w:sz w:val="24"/>
          <w:szCs w:val="24"/>
        </w:rPr>
        <w:t>La scuola polo per il Piemonte è l’istituto Maiorana, che propone sia la formazione di base e avanzate per i docenti ed organizza in ambito territoriale attività di supporto alle scuole che fanno parte alla rete, come il nostro istituto.</w:t>
      </w:r>
    </w:p>
    <w:p w:rsidR="00995EC8" w:rsidRPr="006559AB" w:rsidRDefault="00995EC8" w:rsidP="00130986">
      <w:pPr>
        <w:rPr>
          <w:rFonts w:ascii="Times New Roman" w:hAnsi="Times New Roman" w:cs="Times New Roman"/>
          <w:sz w:val="24"/>
          <w:szCs w:val="24"/>
        </w:rPr>
      </w:pPr>
      <w:r w:rsidRPr="006559AB">
        <w:rPr>
          <w:rFonts w:ascii="Times New Roman" w:hAnsi="Times New Roman" w:cs="Times New Roman"/>
          <w:sz w:val="24"/>
          <w:szCs w:val="24"/>
        </w:rPr>
        <w:t>Quest’anno le attività</w:t>
      </w:r>
      <w:r w:rsidR="001D69C2" w:rsidRPr="006559AB">
        <w:rPr>
          <w:rFonts w:ascii="Times New Roman" w:hAnsi="Times New Roman" w:cs="Times New Roman"/>
          <w:sz w:val="24"/>
          <w:szCs w:val="24"/>
        </w:rPr>
        <w:t xml:space="preserve"> per la scuola secondaria, </w:t>
      </w:r>
      <w:r w:rsidRPr="006559AB">
        <w:rPr>
          <w:rFonts w:ascii="Times New Roman" w:hAnsi="Times New Roman" w:cs="Times New Roman"/>
          <w:sz w:val="24"/>
          <w:szCs w:val="24"/>
        </w:rPr>
        <w:t xml:space="preserve"> si svolgeranno</w:t>
      </w:r>
      <w:r w:rsidR="001D69C2" w:rsidRPr="006559AB">
        <w:rPr>
          <w:rFonts w:ascii="Times New Roman" w:hAnsi="Times New Roman" w:cs="Times New Roman"/>
          <w:sz w:val="24"/>
          <w:szCs w:val="24"/>
        </w:rPr>
        <w:t xml:space="preserve"> nel seguente modo:</w:t>
      </w:r>
    </w:p>
    <w:p w:rsidR="001D69C2" w:rsidRDefault="001D69C2" w:rsidP="001D69C2">
      <w:pPr>
        <w:pStyle w:val="Paragrafoelenco"/>
        <w:numPr>
          <w:ilvl w:val="0"/>
          <w:numId w:val="23"/>
        </w:numPr>
        <w:rPr>
          <w:rFonts w:ascii="Times New Roman" w:hAnsi="Times New Roman" w:cs="Times New Roman"/>
          <w:sz w:val="24"/>
          <w:szCs w:val="24"/>
        </w:rPr>
      </w:pPr>
      <w:r w:rsidRPr="000B2407">
        <w:rPr>
          <w:rFonts w:ascii="Times New Roman" w:hAnsi="Times New Roman" w:cs="Times New Roman"/>
          <w:b/>
          <w:sz w:val="24"/>
          <w:szCs w:val="24"/>
        </w:rPr>
        <w:t>Preparazione alle attività</w:t>
      </w:r>
      <w:r w:rsidRPr="006559AB">
        <w:rPr>
          <w:rFonts w:ascii="Times New Roman" w:hAnsi="Times New Roman" w:cs="Times New Roman"/>
          <w:sz w:val="24"/>
          <w:szCs w:val="24"/>
        </w:rPr>
        <w:t xml:space="preserve"> di dibattito </w:t>
      </w:r>
      <w:r w:rsidR="00C75AB4">
        <w:rPr>
          <w:rFonts w:ascii="Times New Roman" w:hAnsi="Times New Roman" w:cs="Times New Roman"/>
          <w:sz w:val="24"/>
          <w:szCs w:val="24"/>
          <w:u w:val="single"/>
        </w:rPr>
        <w:t>nel periodo del P</w:t>
      </w:r>
      <w:r w:rsidRPr="006559AB">
        <w:rPr>
          <w:rFonts w:ascii="Times New Roman" w:hAnsi="Times New Roman" w:cs="Times New Roman"/>
          <w:sz w:val="24"/>
          <w:szCs w:val="24"/>
          <w:u w:val="single"/>
        </w:rPr>
        <w:t>rimo Quadrimestre</w:t>
      </w:r>
      <w:r w:rsidRPr="006559AB">
        <w:rPr>
          <w:rFonts w:ascii="Times New Roman" w:hAnsi="Times New Roman" w:cs="Times New Roman"/>
          <w:sz w:val="24"/>
          <w:szCs w:val="24"/>
        </w:rPr>
        <w:t>, con confronti tra gli alunni delle classi terze.</w:t>
      </w:r>
    </w:p>
    <w:p w:rsidR="006559AB" w:rsidRPr="006559AB" w:rsidRDefault="006559AB" w:rsidP="006559AB">
      <w:pPr>
        <w:pStyle w:val="Paragrafoelenco"/>
        <w:rPr>
          <w:rFonts w:ascii="Times New Roman" w:hAnsi="Times New Roman" w:cs="Times New Roman"/>
          <w:sz w:val="24"/>
          <w:szCs w:val="24"/>
        </w:rPr>
      </w:pPr>
    </w:p>
    <w:p w:rsidR="001D69C2" w:rsidRDefault="001D69C2" w:rsidP="001D69C2">
      <w:pPr>
        <w:pStyle w:val="Paragrafoelenco"/>
        <w:numPr>
          <w:ilvl w:val="0"/>
          <w:numId w:val="23"/>
        </w:numPr>
        <w:rPr>
          <w:rFonts w:ascii="Times New Roman" w:hAnsi="Times New Roman" w:cs="Times New Roman"/>
          <w:sz w:val="24"/>
          <w:szCs w:val="24"/>
        </w:rPr>
      </w:pPr>
      <w:proofErr w:type="spellStart"/>
      <w:r w:rsidRPr="006559AB">
        <w:rPr>
          <w:rFonts w:ascii="Times New Roman" w:hAnsi="Times New Roman" w:cs="Times New Roman"/>
          <w:b/>
          <w:sz w:val="24"/>
          <w:szCs w:val="24"/>
        </w:rPr>
        <w:t>Debete</w:t>
      </w:r>
      <w:proofErr w:type="spellEnd"/>
      <w:r w:rsidRPr="006559AB">
        <w:rPr>
          <w:rFonts w:ascii="Times New Roman" w:hAnsi="Times New Roman" w:cs="Times New Roman"/>
          <w:b/>
          <w:sz w:val="24"/>
          <w:szCs w:val="24"/>
        </w:rPr>
        <w:t xml:space="preserve"> </w:t>
      </w:r>
      <w:proofErr w:type="spellStart"/>
      <w:r w:rsidRPr="006559AB">
        <w:rPr>
          <w:rFonts w:ascii="Times New Roman" w:hAnsi="Times New Roman" w:cs="Times New Roman"/>
          <w:b/>
          <w:sz w:val="24"/>
          <w:szCs w:val="24"/>
        </w:rPr>
        <w:t>Day</w:t>
      </w:r>
      <w:proofErr w:type="spellEnd"/>
      <w:r w:rsidRPr="006559AB">
        <w:rPr>
          <w:rFonts w:ascii="Times New Roman" w:hAnsi="Times New Roman" w:cs="Times New Roman"/>
          <w:sz w:val="24"/>
          <w:szCs w:val="24"/>
        </w:rPr>
        <w:t xml:space="preserve">  sarà decisa una giornata</w:t>
      </w:r>
      <w:r w:rsidR="006559AB" w:rsidRPr="006559AB">
        <w:rPr>
          <w:rFonts w:ascii="Times New Roman" w:hAnsi="Times New Roman" w:cs="Times New Roman"/>
          <w:sz w:val="24"/>
          <w:szCs w:val="24"/>
        </w:rPr>
        <w:t xml:space="preserve"> </w:t>
      </w:r>
      <w:r w:rsidR="00C75AB4">
        <w:rPr>
          <w:rFonts w:ascii="Times New Roman" w:hAnsi="Times New Roman" w:cs="Times New Roman"/>
          <w:sz w:val="24"/>
          <w:szCs w:val="24"/>
          <w:u w:val="single"/>
        </w:rPr>
        <w:t>nel periodo del S</w:t>
      </w:r>
      <w:r w:rsidR="006559AB" w:rsidRPr="006559AB">
        <w:rPr>
          <w:rFonts w:ascii="Times New Roman" w:hAnsi="Times New Roman" w:cs="Times New Roman"/>
          <w:sz w:val="24"/>
          <w:szCs w:val="24"/>
          <w:u w:val="single"/>
        </w:rPr>
        <w:t>econdo Quadrimestre</w:t>
      </w:r>
      <w:r w:rsidR="006559AB" w:rsidRPr="006559AB">
        <w:rPr>
          <w:rFonts w:ascii="Times New Roman" w:hAnsi="Times New Roman" w:cs="Times New Roman"/>
          <w:sz w:val="24"/>
          <w:szCs w:val="24"/>
        </w:rPr>
        <w:t>,</w:t>
      </w:r>
      <w:r w:rsidRPr="006559AB">
        <w:rPr>
          <w:rFonts w:ascii="Times New Roman" w:hAnsi="Times New Roman" w:cs="Times New Roman"/>
          <w:sz w:val="24"/>
          <w:szCs w:val="24"/>
        </w:rPr>
        <w:t xml:space="preserve"> </w:t>
      </w:r>
      <w:r w:rsidR="006559AB" w:rsidRPr="006559AB">
        <w:rPr>
          <w:rFonts w:ascii="Times New Roman" w:hAnsi="Times New Roman" w:cs="Times New Roman"/>
          <w:sz w:val="24"/>
          <w:szCs w:val="24"/>
        </w:rPr>
        <w:t>a cui parteciperanno gli istituti comprensivi che fanno parte della rete della Regione Piemonte.</w:t>
      </w:r>
    </w:p>
    <w:p w:rsidR="006559AB" w:rsidRPr="006559AB" w:rsidRDefault="006559AB" w:rsidP="006559AB">
      <w:pPr>
        <w:pStyle w:val="Paragrafoelenco"/>
        <w:rPr>
          <w:rFonts w:ascii="Times New Roman" w:hAnsi="Times New Roman" w:cs="Times New Roman"/>
          <w:sz w:val="24"/>
          <w:szCs w:val="24"/>
        </w:rPr>
      </w:pPr>
    </w:p>
    <w:p w:rsidR="000B2407" w:rsidRDefault="006559AB" w:rsidP="00C75AB4">
      <w:pPr>
        <w:pStyle w:val="Paragrafoelenco"/>
        <w:numPr>
          <w:ilvl w:val="0"/>
          <w:numId w:val="23"/>
        </w:numPr>
        <w:rPr>
          <w:rFonts w:ascii="Times New Roman" w:hAnsi="Times New Roman" w:cs="Times New Roman"/>
          <w:sz w:val="24"/>
          <w:szCs w:val="24"/>
        </w:rPr>
      </w:pPr>
      <w:r w:rsidRPr="000B2407">
        <w:rPr>
          <w:rFonts w:ascii="Times New Roman" w:hAnsi="Times New Roman" w:cs="Times New Roman"/>
          <w:b/>
          <w:sz w:val="24"/>
          <w:szCs w:val="24"/>
        </w:rPr>
        <w:t>Formazione docenti</w:t>
      </w:r>
      <w:r w:rsidRPr="006559AB">
        <w:rPr>
          <w:rFonts w:ascii="Times New Roman" w:hAnsi="Times New Roman" w:cs="Times New Roman"/>
          <w:sz w:val="24"/>
          <w:szCs w:val="24"/>
        </w:rPr>
        <w:t xml:space="preserve"> livello base e intermedio</w:t>
      </w:r>
    </w:p>
    <w:p w:rsidR="00C75AB4" w:rsidRPr="00C75AB4" w:rsidRDefault="00C75AB4" w:rsidP="00C75AB4">
      <w:pPr>
        <w:rPr>
          <w:rFonts w:ascii="Times New Roman" w:hAnsi="Times New Roman" w:cs="Times New Roman"/>
          <w:sz w:val="24"/>
          <w:szCs w:val="24"/>
        </w:rPr>
      </w:pPr>
    </w:p>
    <w:p w:rsidR="000C142A" w:rsidRPr="009A4B09" w:rsidRDefault="00C75AB4" w:rsidP="000B2407">
      <w:pPr>
        <w:rPr>
          <w:rFonts w:ascii="Times New Roman" w:hAnsi="Times New Roman" w:cs="Times New Roman"/>
          <w:b/>
        </w:rPr>
      </w:pPr>
      <w:r>
        <w:rPr>
          <w:rFonts w:ascii="Times New Roman" w:hAnsi="Times New Roman" w:cs="Times New Roman"/>
        </w:rPr>
        <w:t xml:space="preserve">      </w:t>
      </w:r>
      <w:r w:rsidR="000B2407" w:rsidRPr="000B2407">
        <w:rPr>
          <w:rFonts w:ascii="Times New Roman" w:hAnsi="Times New Roman" w:cs="Times New Roman"/>
        </w:rPr>
        <w:t>Torino 09/10/20</w:t>
      </w:r>
      <w:r>
        <w:rPr>
          <w:rFonts w:ascii="Times New Roman" w:hAnsi="Times New Roman" w:cs="Times New Roman"/>
        </w:rPr>
        <w:t xml:space="preserve">23        </w:t>
      </w:r>
      <w:r w:rsidR="000B2407" w:rsidRPr="000B2407">
        <w:rPr>
          <w:rFonts w:ascii="Times New Roman" w:hAnsi="Times New Roman" w:cs="Times New Roman"/>
        </w:rPr>
        <w:t xml:space="preserve">   </w:t>
      </w:r>
      <w:r w:rsidR="000B2407">
        <w:rPr>
          <w:rFonts w:ascii="Times New Roman" w:hAnsi="Times New Roman" w:cs="Times New Roman"/>
        </w:rPr>
        <w:t xml:space="preserve">                               </w:t>
      </w:r>
      <w:r w:rsidR="000B2407" w:rsidRPr="000B2407">
        <w:rPr>
          <w:rFonts w:ascii="Times New Roman" w:hAnsi="Times New Roman" w:cs="Times New Roman"/>
        </w:rPr>
        <w:t xml:space="preserve">                                                </w:t>
      </w:r>
      <w:r w:rsidR="000B2407">
        <w:rPr>
          <w:rFonts w:ascii="Times New Roman" w:hAnsi="Times New Roman" w:cs="Times New Roman"/>
        </w:rPr>
        <w:t xml:space="preserve">  </w:t>
      </w:r>
      <w:r>
        <w:rPr>
          <w:rFonts w:ascii="Times New Roman" w:hAnsi="Times New Roman" w:cs="Times New Roman"/>
        </w:rPr>
        <w:t xml:space="preserve">                </w:t>
      </w:r>
      <w:r w:rsidR="000B2407">
        <w:rPr>
          <w:rFonts w:ascii="Times New Roman" w:hAnsi="Times New Roman" w:cs="Times New Roman"/>
        </w:rPr>
        <w:t xml:space="preserve"> </w:t>
      </w:r>
      <w:r w:rsidR="006559AB" w:rsidRPr="009A4B09">
        <w:rPr>
          <w:rFonts w:ascii="Times New Roman" w:hAnsi="Times New Roman" w:cs="Times New Roman"/>
          <w:b/>
        </w:rPr>
        <w:t xml:space="preserve">Referente </w:t>
      </w:r>
      <w:proofErr w:type="spellStart"/>
      <w:r w:rsidR="006559AB" w:rsidRPr="009A4B09">
        <w:rPr>
          <w:rFonts w:ascii="Times New Roman" w:hAnsi="Times New Roman" w:cs="Times New Roman"/>
          <w:b/>
        </w:rPr>
        <w:t>Debete</w:t>
      </w:r>
      <w:proofErr w:type="spellEnd"/>
      <w:r w:rsidR="006559AB" w:rsidRPr="009A4B09">
        <w:rPr>
          <w:rFonts w:ascii="Times New Roman" w:hAnsi="Times New Roman" w:cs="Times New Roman"/>
          <w:b/>
        </w:rPr>
        <w:t xml:space="preserve"> </w:t>
      </w:r>
    </w:p>
    <w:p w:rsidR="006559AB" w:rsidRPr="009A4B09" w:rsidRDefault="006559AB" w:rsidP="006559AB">
      <w:pPr>
        <w:jc w:val="right"/>
        <w:rPr>
          <w:rFonts w:ascii="Times New Roman" w:hAnsi="Times New Roman" w:cs="Times New Roman"/>
        </w:rPr>
      </w:pPr>
      <w:r w:rsidRPr="009A4B09">
        <w:rPr>
          <w:rFonts w:ascii="Times New Roman" w:hAnsi="Times New Roman" w:cs="Times New Roman"/>
        </w:rPr>
        <w:t xml:space="preserve">Prof.ssa Maria </w:t>
      </w:r>
      <w:proofErr w:type="spellStart"/>
      <w:r w:rsidRPr="009A4B09">
        <w:rPr>
          <w:rFonts w:ascii="Times New Roman" w:hAnsi="Times New Roman" w:cs="Times New Roman"/>
        </w:rPr>
        <w:t>Stracuzzi</w:t>
      </w:r>
      <w:proofErr w:type="spellEnd"/>
    </w:p>
    <w:sectPr w:rsidR="006559AB" w:rsidRPr="009A4B09" w:rsidSect="00130986">
      <w:headerReference w:type="default" r:id="rId9"/>
      <w:footerReference w:type="default" r:id="rId10"/>
      <w:pgSz w:w="11906" w:h="16838"/>
      <w:pgMar w:top="426"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251" w:rsidRDefault="00A66251" w:rsidP="00130986">
      <w:pPr>
        <w:spacing w:after="0" w:line="240" w:lineRule="auto"/>
      </w:pPr>
      <w:r>
        <w:separator/>
      </w:r>
    </w:p>
  </w:endnote>
  <w:endnote w:type="continuationSeparator" w:id="0">
    <w:p w:rsidR="00A66251" w:rsidRDefault="00A66251" w:rsidP="00130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005" w:rsidRPr="00C75AB4" w:rsidRDefault="005B4005">
    <w:pPr>
      <w:pStyle w:val="Pidipagina"/>
      <w:pBdr>
        <w:top w:val="thinThickSmallGap" w:sz="24" w:space="1" w:color="622423" w:themeColor="accent2" w:themeShade="7F"/>
      </w:pBdr>
      <w:rPr>
        <w:rFonts w:asciiTheme="majorHAnsi" w:eastAsiaTheme="majorEastAsia" w:hAnsiTheme="majorHAnsi" w:cstheme="majorBidi"/>
        <w:sz w:val="18"/>
        <w:szCs w:val="18"/>
      </w:rPr>
    </w:pPr>
    <w:r w:rsidRPr="00C75AB4">
      <w:rPr>
        <w:rFonts w:ascii="Times New Roman" w:eastAsiaTheme="majorEastAsia" w:hAnsi="Times New Roman" w:cs="Times New Roman"/>
        <w:sz w:val="18"/>
        <w:szCs w:val="18"/>
      </w:rPr>
      <w:t>Progetto DEBETE</w:t>
    </w:r>
    <w:r w:rsidRPr="00C75AB4">
      <w:rPr>
        <w:rFonts w:asciiTheme="majorHAnsi" w:eastAsiaTheme="majorEastAsia" w:hAnsiTheme="majorHAnsi" w:cstheme="majorBidi"/>
        <w:sz w:val="18"/>
        <w:szCs w:val="18"/>
      </w:rPr>
      <w:ptab w:relativeTo="margin" w:alignment="right" w:leader="none"/>
    </w:r>
    <w:r w:rsidRPr="00C75AB4">
      <w:rPr>
        <w:rFonts w:asciiTheme="majorHAnsi" w:eastAsiaTheme="majorEastAsia" w:hAnsiTheme="majorHAnsi" w:cstheme="majorBidi"/>
        <w:sz w:val="18"/>
        <w:szCs w:val="18"/>
      </w:rPr>
      <w:t xml:space="preserve">Pag. </w:t>
    </w:r>
    <w:r w:rsidRPr="00C75AB4">
      <w:rPr>
        <w:rFonts w:eastAsiaTheme="minorEastAsia"/>
        <w:sz w:val="18"/>
        <w:szCs w:val="18"/>
      </w:rPr>
      <w:fldChar w:fldCharType="begin"/>
    </w:r>
    <w:r w:rsidRPr="00C75AB4">
      <w:rPr>
        <w:sz w:val="18"/>
        <w:szCs w:val="18"/>
      </w:rPr>
      <w:instrText>PAGE   \* MERGEFORMAT</w:instrText>
    </w:r>
    <w:r w:rsidRPr="00C75AB4">
      <w:rPr>
        <w:rFonts w:eastAsiaTheme="minorEastAsia"/>
        <w:sz w:val="18"/>
        <w:szCs w:val="18"/>
      </w:rPr>
      <w:fldChar w:fldCharType="separate"/>
    </w:r>
    <w:r w:rsidR="0057048F" w:rsidRPr="0057048F">
      <w:rPr>
        <w:rFonts w:asciiTheme="majorHAnsi" w:eastAsiaTheme="majorEastAsia" w:hAnsiTheme="majorHAnsi" w:cstheme="majorBidi"/>
        <w:noProof/>
        <w:sz w:val="18"/>
        <w:szCs w:val="18"/>
      </w:rPr>
      <w:t>1</w:t>
    </w:r>
    <w:r w:rsidRPr="00C75AB4">
      <w:rPr>
        <w:rFonts w:asciiTheme="majorHAnsi" w:eastAsiaTheme="majorEastAsia" w:hAnsiTheme="majorHAnsi" w:cstheme="majorBidi"/>
        <w:sz w:val="18"/>
        <w:szCs w:val="18"/>
      </w:rPr>
      <w:fldChar w:fldCharType="end"/>
    </w:r>
  </w:p>
  <w:p w:rsidR="005B4005" w:rsidRDefault="005B400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251" w:rsidRDefault="00A66251" w:rsidP="00130986">
      <w:pPr>
        <w:spacing w:after="0" w:line="240" w:lineRule="auto"/>
      </w:pPr>
      <w:r>
        <w:separator/>
      </w:r>
    </w:p>
  </w:footnote>
  <w:footnote w:type="continuationSeparator" w:id="0">
    <w:p w:rsidR="00A66251" w:rsidRDefault="00A66251" w:rsidP="001309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56" w:type="dxa"/>
      <w:tblInd w:w="161" w:type="dxa"/>
      <w:tblLayout w:type="fixed"/>
      <w:tblLook w:val="0400" w:firstRow="0" w:lastRow="0" w:firstColumn="0" w:lastColumn="0" w:noHBand="0" w:noVBand="1"/>
    </w:tblPr>
    <w:tblGrid>
      <w:gridCol w:w="9856"/>
    </w:tblGrid>
    <w:tr w:rsidR="00130986" w:rsidTr="00130986">
      <w:trPr>
        <w:cantSplit/>
        <w:trHeight w:val="19"/>
      </w:trPr>
      <w:tc>
        <w:tcPr>
          <w:tcW w:w="9856" w:type="dxa"/>
          <w:tcBorders>
            <w:top w:val="nil"/>
            <w:left w:val="nil"/>
            <w:bottom w:val="single" w:sz="12" w:space="0" w:color="808080"/>
            <w:right w:val="nil"/>
          </w:tcBorders>
        </w:tcPr>
        <w:p w:rsidR="00130986" w:rsidRDefault="00130986" w:rsidP="00123955">
          <w:pPr>
            <w:pBdr>
              <w:top w:val="nil"/>
              <w:left w:val="nil"/>
              <w:bottom w:val="nil"/>
              <w:right w:val="nil"/>
              <w:between w:val="nil"/>
            </w:pBdr>
            <w:tabs>
              <w:tab w:val="center" w:pos="4819"/>
              <w:tab w:val="right" w:pos="9638"/>
            </w:tabs>
            <w:spacing w:before="60" w:after="60" w:line="240" w:lineRule="auto"/>
            <w:rPr>
              <w:rFonts w:ascii="Arial" w:eastAsia="Arial" w:hAnsi="Arial" w:cs="Arial"/>
              <w:color w:val="000000"/>
              <w:sz w:val="36"/>
              <w:szCs w:val="36"/>
            </w:rPr>
          </w:pPr>
          <w:r>
            <w:rPr>
              <w:rFonts w:ascii="Arial" w:eastAsia="Arial" w:hAnsi="Arial" w:cs="Arial"/>
              <w:color w:val="000000"/>
              <w:sz w:val="16"/>
              <w:szCs w:val="16"/>
            </w:rPr>
            <w:t xml:space="preserve">                                                            ISTITUTO COMPRENSIVO    </w:t>
          </w:r>
          <w:r>
            <w:rPr>
              <w:rFonts w:ascii="Arial" w:eastAsia="Arial" w:hAnsi="Arial" w:cs="Arial"/>
              <w:color w:val="000000"/>
              <w:sz w:val="36"/>
              <w:szCs w:val="36"/>
            </w:rPr>
            <w:t xml:space="preserve">VIA SIDOLI       </w:t>
          </w:r>
        </w:p>
      </w:tc>
    </w:tr>
    <w:tr w:rsidR="00130986" w:rsidTr="00130986">
      <w:trPr>
        <w:cantSplit/>
        <w:trHeight w:val="19"/>
      </w:trPr>
      <w:tc>
        <w:tcPr>
          <w:tcW w:w="9856" w:type="dxa"/>
          <w:tcBorders>
            <w:top w:val="single" w:sz="12" w:space="0" w:color="808080"/>
            <w:left w:val="nil"/>
            <w:bottom w:val="nil"/>
            <w:right w:val="nil"/>
          </w:tcBorders>
        </w:tcPr>
        <w:p w:rsidR="00130986" w:rsidRDefault="00130986" w:rsidP="00123955">
          <w:pPr>
            <w:pBdr>
              <w:top w:val="nil"/>
              <w:left w:val="nil"/>
              <w:bottom w:val="nil"/>
              <w:right w:val="nil"/>
              <w:between w:val="nil"/>
            </w:pBdr>
            <w:tabs>
              <w:tab w:val="center" w:pos="4819"/>
              <w:tab w:val="right" w:pos="9638"/>
            </w:tabs>
            <w:spacing w:before="60" w:after="60" w:line="240" w:lineRule="auto"/>
            <w:jc w:val="center"/>
            <w:rPr>
              <w:rFonts w:ascii="Arial" w:eastAsia="Arial" w:hAnsi="Arial" w:cs="Arial"/>
              <w:color w:val="000000"/>
              <w:sz w:val="16"/>
              <w:szCs w:val="16"/>
            </w:rPr>
          </w:pPr>
          <w:r>
            <w:rPr>
              <w:rFonts w:ascii="Arial" w:eastAsia="Arial" w:hAnsi="Arial" w:cs="Arial"/>
              <w:color w:val="000000"/>
              <w:sz w:val="16"/>
              <w:szCs w:val="16"/>
            </w:rPr>
            <w:t xml:space="preserve">via </w:t>
          </w:r>
          <w:proofErr w:type="spellStart"/>
          <w:r>
            <w:rPr>
              <w:rFonts w:ascii="Arial" w:eastAsia="Arial" w:hAnsi="Arial" w:cs="Arial"/>
              <w:color w:val="000000"/>
              <w:sz w:val="16"/>
              <w:szCs w:val="16"/>
            </w:rPr>
            <w:t>Sidoli</w:t>
          </w:r>
          <w:proofErr w:type="spellEnd"/>
          <w:r>
            <w:rPr>
              <w:rFonts w:ascii="Arial" w:eastAsia="Arial" w:hAnsi="Arial" w:cs="Arial"/>
              <w:color w:val="000000"/>
              <w:sz w:val="16"/>
              <w:szCs w:val="16"/>
            </w:rPr>
            <w:t xml:space="preserve"> 10 – 10135 Torino     tel. 011.011.66130</w:t>
          </w:r>
        </w:p>
        <w:p w:rsidR="00130986" w:rsidRDefault="00130986" w:rsidP="00123955">
          <w:pPr>
            <w:pBdr>
              <w:top w:val="nil"/>
              <w:left w:val="nil"/>
              <w:bottom w:val="nil"/>
              <w:right w:val="nil"/>
              <w:between w:val="nil"/>
            </w:pBdr>
            <w:tabs>
              <w:tab w:val="center" w:pos="4819"/>
              <w:tab w:val="right" w:pos="9638"/>
            </w:tabs>
            <w:spacing w:before="60" w:after="60" w:line="240" w:lineRule="auto"/>
            <w:jc w:val="center"/>
            <w:rPr>
              <w:rFonts w:ascii="Arial" w:eastAsia="Arial" w:hAnsi="Arial" w:cs="Arial"/>
              <w:color w:val="0000FF"/>
              <w:sz w:val="16"/>
              <w:szCs w:val="16"/>
              <w:u w:val="single"/>
            </w:rPr>
          </w:pPr>
          <w:r>
            <w:rPr>
              <w:rFonts w:ascii="Arial" w:eastAsia="Arial" w:hAnsi="Arial" w:cs="Arial"/>
              <w:color w:val="000000"/>
              <w:sz w:val="16"/>
              <w:szCs w:val="16"/>
            </w:rPr>
            <w:t>www.istitutocomprensivosidoli.edu.it e-mail: toic88200x@istruzione.it</w:t>
          </w:r>
        </w:p>
        <w:p w:rsidR="00130986" w:rsidRDefault="00130986" w:rsidP="00123955">
          <w:pPr>
            <w:pBdr>
              <w:top w:val="nil"/>
              <w:left w:val="nil"/>
              <w:bottom w:val="nil"/>
              <w:right w:val="nil"/>
              <w:between w:val="nil"/>
            </w:pBdr>
            <w:tabs>
              <w:tab w:val="center" w:pos="4819"/>
              <w:tab w:val="right" w:pos="9638"/>
            </w:tabs>
            <w:spacing w:before="60" w:after="60" w:line="240" w:lineRule="auto"/>
            <w:jc w:val="center"/>
            <w:rPr>
              <w:rFonts w:ascii="Arial" w:eastAsia="Arial" w:hAnsi="Arial" w:cs="Arial"/>
              <w:color w:val="000000"/>
              <w:sz w:val="16"/>
              <w:szCs w:val="16"/>
            </w:rPr>
          </w:pPr>
          <w:proofErr w:type="spellStart"/>
          <w:r>
            <w:rPr>
              <w:rFonts w:ascii="Arial" w:eastAsia="Arial" w:hAnsi="Arial" w:cs="Arial"/>
              <w:color w:val="000000"/>
              <w:sz w:val="16"/>
              <w:szCs w:val="16"/>
            </w:rPr>
            <w:t>pec</w:t>
          </w:r>
          <w:proofErr w:type="spellEnd"/>
          <w:r>
            <w:rPr>
              <w:rFonts w:ascii="Arial" w:eastAsia="Arial" w:hAnsi="Arial" w:cs="Arial"/>
              <w:color w:val="000000"/>
              <w:sz w:val="16"/>
              <w:szCs w:val="16"/>
            </w:rPr>
            <w:t xml:space="preserve">: </w:t>
          </w:r>
          <w:hyperlink r:id="rId1">
            <w:r>
              <w:rPr>
                <w:rFonts w:ascii="Arial" w:eastAsia="Arial" w:hAnsi="Arial" w:cs="Arial"/>
                <w:color w:val="0000FF"/>
                <w:sz w:val="16"/>
                <w:szCs w:val="16"/>
                <w:u w:val="single"/>
              </w:rPr>
              <w:t>toic88200x@pec.istruzione.it</w:t>
            </w:r>
          </w:hyperlink>
        </w:p>
        <w:p w:rsidR="00130986" w:rsidRDefault="00130986" w:rsidP="00123955">
          <w:pPr>
            <w:pBdr>
              <w:top w:val="nil"/>
              <w:left w:val="nil"/>
              <w:bottom w:val="nil"/>
              <w:right w:val="nil"/>
              <w:between w:val="nil"/>
            </w:pBdr>
            <w:tabs>
              <w:tab w:val="center" w:pos="4819"/>
              <w:tab w:val="right" w:pos="9638"/>
            </w:tabs>
            <w:spacing w:before="60" w:after="60" w:line="240" w:lineRule="auto"/>
            <w:jc w:val="center"/>
            <w:rPr>
              <w:rFonts w:ascii="Arial" w:eastAsia="Arial" w:hAnsi="Arial" w:cs="Arial"/>
              <w:color w:val="000000"/>
              <w:sz w:val="16"/>
              <w:szCs w:val="16"/>
            </w:rPr>
          </w:pPr>
          <w:r>
            <w:rPr>
              <w:rFonts w:ascii="Arial" w:eastAsia="Arial" w:hAnsi="Arial" w:cs="Arial"/>
              <w:noProof/>
              <w:color w:val="000000"/>
              <w:sz w:val="16"/>
              <w:szCs w:val="16"/>
              <w:lang w:eastAsia="it-IT"/>
            </w:rPr>
            <w:drawing>
              <wp:inline distT="0" distB="0" distL="0" distR="0" wp14:anchorId="7D0BF7FE" wp14:editId="4F35B36C">
                <wp:extent cx="5995186" cy="366266"/>
                <wp:effectExtent l="0" t="0" r="0" b="0"/>
                <wp:docPr id="180382912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5995186" cy="366266"/>
                        </a:xfrm>
                        <a:prstGeom prst="rect">
                          <a:avLst/>
                        </a:prstGeom>
                        <a:ln/>
                      </pic:spPr>
                    </pic:pic>
                  </a:graphicData>
                </a:graphic>
              </wp:inline>
            </w:drawing>
          </w:r>
        </w:p>
        <w:p w:rsidR="00130986" w:rsidRDefault="00130986" w:rsidP="00123955">
          <w:pPr>
            <w:pBdr>
              <w:top w:val="nil"/>
              <w:left w:val="nil"/>
              <w:bottom w:val="nil"/>
              <w:right w:val="nil"/>
              <w:between w:val="nil"/>
            </w:pBdr>
            <w:tabs>
              <w:tab w:val="center" w:pos="4819"/>
              <w:tab w:val="right" w:pos="9638"/>
            </w:tabs>
            <w:spacing w:before="60" w:after="60" w:line="240" w:lineRule="auto"/>
            <w:jc w:val="center"/>
            <w:rPr>
              <w:rFonts w:ascii="Arial" w:eastAsia="Arial" w:hAnsi="Arial" w:cs="Arial"/>
              <w:color w:val="000000"/>
              <w:sz w:val="16"/>
              <w:szCs w:val="16"/>
            </w:rPr>
          </w:pPr>
          <w:r>
            <w:rPr>
              <w:rFonts w:ascii="Arial" w:eastAsia="Arial" w:hAnsi="Arial" w:cs="Arial"/>
              <w:noProof/>
              <w:color w:val="000000"/>
              <w:sz w:val="16"/>
              <w:szCs w:val="16"/>
              <w:lang w:eastAsia="it-IT"/>
            </w:rPr>
            <w:drawing>
              <wp:inline distT="0" distB="0" distL="0" distR="0" wp14:anchorId="5A312281" wp14:editId="2A059AC3">
                <wp:extent cx="3123336" cy="554032"/>
                <wp:effectExtent l="0" t="0" r="0" b="0"/>
                <wp:docPr id="1803829126" name="image2.png" descr="Immagine che contiene testo, schermata, Elementi grafici, Carattere&#10;&#10;Descrizione generata automaticamente"/>
                <wp:cNvGraphicFramePr/>
                <a:graphic xmlns:a="http://schemas.openxmlformats.org/drawingml/2006/main">
                  <a:graphicData uri="http://schemas.openxmlformats.org/drawingml/2006/picture">
                    <pic:pic xmlns:pic="http://schemas.openxmlformats.org/drawingml/2006/picture">
                      <pic:nvPicPr>
                        <pic:cNvPr id="0" name="image2.png" descr="Immagine che contiene testo, schermata, Elementi grafici, Carattere&#10;&#10;Descrizione generata automaticamente"/>
                        <pic:cNvPicPr preferRelativeResize="0"/>
                      </pic:nvPicPr>
                      <pic:blipFill>
                        <a:blip r:embed="rId3"/>
                        <a:srcRect/>
                        <a:stretch>
                          <a:fillRect/>
                        </a:stretch>
                      </pic:blipFill>
                      <pic:spPr>
                        <a:xfrm>
                          <a:off x="0" y="0"/>
                          <a:ext cx="3123336" cy="554032"/>
                        </a:xfrm>
                        <a:prstGeom prst="rect">
                          <a:avLst/>
                        </a:prstGeom>
                        <a:ln/>
                      </pic:spPr>
                    </pic:pic>
                  </a:graphicData>
                </a:graphic>
              </wp:inline>
            </w:drawing>
          </w:r>
        </w:p>
        <w:p w:rsidR="00130986" w:rsidRDefault="00130986" w:rsidP="00123955">
          <w:pPr>
            <w:pBdr>
              <w:top w:val="nil"/>
              <w:left w:val="nil"/>
              <w:bottom w:val="nil"/>
              <w:right w:val="nil"/>
              <w:between w:val="nil"/>
            </w:pBdr>
            <w:tabs>
              <w:tab w:val="center" w:pos="4819"/>
              <w:tab w:val="right" w:pos="9638"/>
            </w:tabs>
            <w:spacing w:before="60" w:after="60" w:line="240" w:lineRule="auto"/>
            <w:jc w:val="center"/>
            <w:rPr>
              <w:rFonts w:ascii="Arial" w:eastAsia="Arial" w:hAnsi="Arial" w:cs="Arial"/>
              <w:color w:val="000000"/>
              <w:sz w:val="16"/>
              <w:szCs w:val="16"/>
            </w:rPr>
          </w:pPr>
        </w:p>
      </w:tc>
    </w:tr>
  </w:tbl>
  <w:p w:rsidR="00130986" w:rsidRDefault="00130986">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E5549"/>
    <w:multiLevelType w:val="multilevel"/>
    <w:tmpl w:val="31889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AA419F"/>
    <w:multiLevelType w:val="multilevel"/>
    <w:tmpl w:val="8924D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A60AFE"/>
    <w:multiLevelType w:val="multilevel"/>
    <w:tmpl w:val="D1B6E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D9548C"/>
    <w:multiLevelType w:val="multilevel"/>
    <w:tmpl w:val="90D84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370F9B"/>
    <w:multiLevelType w:val="multilevel"/>
    <w:tmpl w:val="DA744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9E5A11"/>
    <w:multiLevelType w:val="multilevel"/>
    <w:tmpl w:val="1786B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5A478E"/>
    <w:multiLevelType w:val="multilevel"/>
    <w:tmpl w:val="9AFC4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5E0C13"/>
    <w:multiLevelType w:val="multilevel"/>
    <w:tmpl w:val="D7B48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4052AB"/>
    <w:multiLevelType w:val="multilevel"/>
    <w:tmpl w:val="555AE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B12725"/>
    <w:multiLevelType w:val="multilevel"/>
    <w:tmpl w:val="D910C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3B3A92"/>
    <w:multiLevelType w:val="multilevel"/>
    <w:tmpl w:val="886AD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4573DA"/>
    <w:multiLevelType w:val="multilevel"/>
    <w:tmpl w:val="AABA2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DE71F1"/>
    <w:multiLevelType w:val="multilevel"/>
    <w:tmpl w:val="E6E8E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2E636B9"/>
    <w:multiLevelType w:val="hybridMultilevel"/>
    <w:tmpl w:val="9DA687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35F4C35"/>
    <w:multiLevelType w:val="hybridMultilevel"/>
    <w:tmpl w:val="E68ABE02"/>
    <w:lvl w:ilvl="0" w:tplc="94EA422C">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E211DE2"/>
    <w:multiLevelType w:val="multilevel"/>
    <w:tmpl w:val="3586D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AF11E99"/>
    <w:multiLevelType w:val="multilevel"/>
    <w:tmpl w:val="37FAC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20E0AE6"/>
    <w:multiLevelType w:val="multilevel"/>
    <w:tmpl w:val="BAFA7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7986D0C"/>
    <w:multiLevelType w:val="multilevel"/>
    <w:tmpl w:val="44B8C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B2C3F8D"/>
    <w:multiLevelType w:val="multilevel"/>
    <w:tmpl w:val="A7B0B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CE727E4"/>
    <w:multiLevelType w:val="multilevel"/>
    <w:tmpl w:val="3B42A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1C851EA"/>
    <w:multiLevelType w:val="multilevel"/>
    <w:tmpl w:val="8432D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6305FCD"/>
    <w:multiLevelType w:val="multilevel"/>
    <w:tmpl w:val="20E69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9CB46A7"/>
    <w:multiLevelType w:val="multilevel"/>
    <w:tmpl w:val="6EB69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3"/>
  </w:num>
  <w:num w:numId="3">
    <w:abstractNumId w:val="18"/>
  </w:num>
  <w:num w:numId="4">
    <w:abstractNumId w:val="22"/>
  </w:num>
  <w:num w:numId="5">
    <w:abstractNumId w:val="12"/>
  </w:num>
  <w:num w:numId="6">
    <w:abstractNumId w:val="17"/>
  </w:num>
  <w:num w:numId="7">
    <w:abstractNumId w:val="4"/>
  </w:num>
  <w:num w:numId="8">
    <w:abstractNumId w:val="15"/>
  </w:num>
  <w:num w:numId="9">
    <w:abstractNumId w:val="3"/>
  </w:num>
  <w:num w:numId="10">
    <w:abstractNumId w:val="11"/>
  </w:num>
  <w:num w:numId="11">
    <w:abstractNumId w:val="0"/>
  </w:num>
  <w:num w:numId="12">
    <w:abstractNumId w:val="7"/>
  </w:num>
  <w:num w:numId="13">
    <w:abstractNumId w:val="20"/>
  </w:num>
  <w:num w:numId="14">
    <w:abstractNumId w:val="1"/>
  </w:num>
  <w:num w:numId="15">
    <w:abstractNumId w:val="5"/>
  </w:num>
  <w:num w:numId="16">
    <w:abstractNumId w:val="10"/>
  </w:num>
  <w:num w:numId="17">
    <w:abstractNumId w:val="9"/>
  </w:num>
  <w:num w:numId="18">
    <w:abstractNumId w:val="6"/>
  </w:num>
  <w:num w:numId="19">
    <w:abstractNumId w:val="21"/>
  </w:num>
  <w:num w:numId="20">
    <w:abstractNumId w:val="19"/>
  </w:num>
  <w:num w:numId="21">
    <w:abstractNumId w:val="8"/>
  </w:num>
  <w:num w:numId="22">
    <w:abstractNumId w:val="16"/>
  </w:num>
  <w:num w:numId="23">
    <w:abstractNumId w:val="14"/>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986"/>
    <w:rsid w:val="000B2407"/>
    <w:rsid w:val="000C142A"/>
    <w:rsid w:val="00130986"/>
    <w:rsid w:val="001D69C2"/>
    <w:rsid w:val="00344013"/>
    <w:rsid w:val="0057048F"/>
    <w:rsid w:val="005B4005"/>
    <w:rsid w:val="006559AB"/>
    <w:rsid w:val="00995EC8"/>
    <w:rsid w:val="009A4B09"/>
    <w:rsid w:val="00A66251"/>
    <w:rsid w:val="00A90183"/>
    <w:rsid w:val="00C75A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3098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30986"/>
  </w:style>
  <w:style w:type="paragraph" w:styleId="Pidipagina">
    <w:name w:val="footer"/>
    <w:basedOn w:val="Normale"/>
    <w:link w:val="PidipaginaCarattere"/>
    <w:uiPriority w:val="99"/>
    <w:unhideWhenUsed/>
    <w:rsid w:val="0013098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30986"/>
  </w:style>
  <w:style w:type="paragraph" w:styleId="Testofumetto">
    <w:name w:val="Balloon Text"/>
    <w:basedOn w:val="Normale"/>
    <w:link w:val="TestofumettoCarattere"/>
    <w:uiPriority w:val="99"/>
    <w:semiHidden/>
    <w:unhideWhenUsed/>
    <w:rsid w:val="0013098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30986"/>
    <w:rPr>
      <w:rFonts w:ascii="Tahoma" w:hAnsi="Tahoma" w:cs="Tahoma"/>
      <w:sz w:val="16"/>
      <w:szCs w:val="16"/>
    </w:rPr>
  </w:style>
  <w:style w:type="paragraph" w:styleId="Paragrafoelenco">
    <w:name w:val="List Paragraph"/>
    <w:basedOn w:val="Normale"/>
    <w:uiPriority w:val="34"/>
    <w:qFormat/>
    <w:rsid w:val="001D69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3098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30986"/>
  </w:style>
  <w:style w:type="paragraph" w:styleId="Pidipagina">
    <w:name w:val="footer"/>
    <w:basedOn w:val="Normale"/>
    <w:link w:val="PidipaginaCarattere"/>
    <w:uiPriority w:val="99"/>
    <w:unhideWhenUsed/>
    <w:rsid w:val="0013098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30986"/>
  </w:style>
  <w:style w:type="paragraph" w:styleId="Testofumetto">
    <w:name w:val="Balloon Text"/>
    <w:basedOn w:val="Normale"/>
    <w:link w:val="TestofumettoCarattere"/>
    <w:uiPriority w:val="99"/>
    <w:semiHidden/>
    <w:unhideWhenUsed/>
    <w:rsid w:val="0013098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30986"/>
    <w:rPr>
      <w:rFonts w:ascii="Tahoma" w:hAnsi="Tahoma" w:cs="Tahoma"/>
      <w:sz w:val="16"/>
      <w:szCs w:val="16"/>
    </w:rPr>
  </w:style>
  <w:style w:type="paragraph" w:styleId="Paragrafoelenco">
    <w:name w:val="List Paragraph"/>
    <w:basedOn w:val="Normale"/>
    <w:uiPriority w:val="34"/>
    <w:qFormat/>
    <w:rsid w:val="001D69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38507">
      <w:bodyDiv w:val="1"/>
      <w:marLeft w:val="0"/>
      <w:marRight w:val="0"/>
      <w:marTop w:val="0"/>
      <w:marBottom w:val="0"/>
      <w:divBdr>
        <w:top w:val="none" w:sz="0" w:space="0" w:color="auto"/>
        <w:left w:val="none" w:sz="0" w:space="0" w:color="auto"/>
        <w:bottom w:val="none" w:sz="0" w:space="0" w:color="auto"/>
        <w:right w:val="none" w:sz="0" w:space="0" w:color="auto"/>
      </w:divBdr>
    </w:div>
    <w:div w:id="740251802">
      <w:bodyDiv w:val="1"/>
      <w:marLeft w:val="0"/>
      <w:marRight w:val="0"/>
      <w:marTop w:val="0"/>
      <w:marBottom w:val="0"/>
      <w:divBdr>
        <w:top w:val="none" w:sz="0" w:space="0" w:color="auto"/>
        <w:left w:val="none" w:sz="0" w:space="0" w:color="auto"/>
        <w:bottom w:val="none" w:sz="0" w:space="0" w:color="auto"/>
        <w:right w:val="none" w:sz="0" w:space="0" w:color="auto"/>
      </w:divBdr>
    </w:div>
    <w:div w:id="1999074326">
      <w:bodyDiv w:val="1"/>
      <w:marLeft w:val="0"/>
      <w:marRight w:val="0"/>
      <w:marTop w:val="0"/>
      <w:marBottom w:val="0"/>
      <w:divBdr>
        <w:top w:val="none" w:sz="0" w:space="0" w:color="auto"/>
        <w:left w:val="none" w:sz="0" w:space="0" w:color="auto"/>
        <w:bottom w:val="none" w:sz="0" w:space="0" w:color="auto"/>
        <w:right w:val="none" w:sz="0" w:space="0" w:color="auto"/>
      </w:divBdr>
      <w:divsChild>
        <w:div w:id="234320523">
          <w:marLeft w:val="-90"/>
          <w:marRight w:val="-90"/>
          <w:marTop w:val="0"/>
          <w:marBottom w:val="0"/>
          <w:divBdr>
            <w:top w:val="none" w:sz="0" w:space="0" w:color="auto"/>
            <w:left w:val="none" w:sz="0" w:space="0" w:color="auto"/>
            <w:bottom w:val="none" w:sz="0" w:space="0" w:color="auto"/>
            <w:right w:val="none" w:sz="0" w:space="0" w:color="auto"/>
          </w:divBdr>
          <w:divsChild>
            <w:div w:id="1736276954">
              <w:marLeft w:val="0"/>
              <w:marRight w:val="0"/>
              <w:marTop w:val="0"/>
              <w:marBottom w:val="0"/>
              <w:divBdr>
                <w:top w:val="none" w:sz="0" w:space="0" w:color="auto"/>
                <w:left w:val="none" w:sz="0" w:space="0" w:color="auto"/>
                <w:bottom w:val="none" w:sz="0" w:space="0" w:color="auto"/>
                <w:right w:val="none" w:sz="0" w:space="0" w:color="auto"/>
              </w:divBdr>
            </w:div>
          </w:divsChild>
        </w:div>
        <w:div w:id="1039091570">
          <w:marLeft w:val="-90"/>
          <w:marRight w:val="-90"/>
          <w:marTop w:val="0"/>
          <w:marBottom w:val="0"/>
          <w:divBdr>
            <w:top w:val="none" w:sz="0" w:space="0" w:color="auto"/>
            <w:left w:val="none" w:sz="0" w:space="0" w:color="auto"/>
            <w:bottom w:val="none" w:sz="0" w:space="0" w:color="auto"/>
            <w:right w:val="none" w:sz="0" w:space="0" w:color="auto"/>
          </w:divBdr>
          <w:divsChild>
            <w:div w:id="202404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hyperlink" Target="mailto:toic88200x@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1129</Words>
  <Characters>6441</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7555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2023-10-07T18:28:00Z</dcterms:created>
  <dcterms:modified xsi:type="dcterms:W3CDTF">2023-10-07T18:40:00Z</dcterms:modified>
</cp:coreProperties>
</file>